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BF48" w14:textId="77777777"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3"/>
      <w:r w:rsidRPr="00AA14FC">
        <w:rPr>
          <w:rFonts w:ascii="Times New Roman" w:eastAsia="Times New Roman" w:hAnsi="Times New Roman" w:cs="Times New Roman"/>
          <w:b/>
          <w:bCs/>
          <w:color w:val="000000"/>
          <w:kern w:val="0"/>
          <w:sz w:val="26"/>
          <w:szCs w:val="26"/>
          <w14:ligatures w14:val="none"/>
        </w:rPr>
        <w:t>Mẫu yêu cầu báo giá</w:t>
      </w:r>
      <w:bookmarkEnd w:id="0"/>
    </w:p>
    <w:p w14:paraId="4D930D10" w14:textId="77777777"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3_name"/>
      <w:r w:rsidRPr="00AA14FC">
        <w:rPr>
          <w:rFonts w:ascii="Times New Roman" w:eastAsia="Times New Roman" w:hAnsi="Times New Roman" w:cs="Times New Roman"/>
          <w:b/>
          <w:bCs/>
          <w:color w:val="000000"/>
          <w:kern w:val="0"/>
          <w:sz w:val="26"/>
          <w:szCs w:val="26"/>
          <w14:ligatures w14:val="none"/>
        </w:rPr>
        <w:t>Áp dụng đối với gói thầu mua sắm trang thiết bị y tế; gói thầu mua sắm linh kiện, phụ kiện, vật tư thay thế sử dụng cho trang thiết bị y tế</w:t>
      </w:r>
      <w:bookmarkEnd w:id="1"/>
    </w:p>
    <w:p w14:paraId="1D690BD6"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YÊU CẦU BÁO </w:t>
      </w:r>
      <w:proofErr w:type="gramStart"/>
      <w:r w:rsidRPr="00AA14FC">
        <w:rPr>
          <w:rFonts w:ascii="Times New Roman" w:eastAsia="Times New Roman" w:hAnsi="Times New Roman" w:cs="Times New Roman"/>
          <w:b/>
          <w:bCs/>
          <w:color w:val="000000"/>
          <w:kern w:val="0"/>
          <w:sz w:val="26"/>
          <w:szCs w:val="26"/>
          <w14:ligatures w14:val="none"/>
        </w:rPr>
        <w:t>GIÁ</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1)</w:t>
      </w:r>
    </w:p>
    <w:p w14:paraId="61F7CF3B"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Kính gửi: Các hãng sản xuất, nhà cung cấp tại Việt Nam</w:t>
      </w:r>
    </w:p>
    <w:p w14:paraId="7AD5F700" w14:textId="3717C6D9"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Ban quản lý các dự án hỗ trợ Phòng chống HIV/AIDS</w:t>
      </w:r>
      <w:r w:rsidRPr="00AA14FC">
        <w:rPr>
          <w:rFonts w:ascii="Times New Roman" w:eastAsia="Times New Roman" w:hAnsi="Times New Roman" w:cs="Times New Roman"/>
          <w:color w:val="000000"/>
          <w:kern w:val="0"/>
          <w:sz w:val="26"/>
          <w:szCs w:val="26"/>
          <w14:ligatures w14:val="none"/>
        </w:rPr>
        <w:t xml:space="preserve"> có nhu cầu tiếp nhận báo giá để tham khảo, xây dựng giá gói thầu, làm cơ sở tổ chức lựa chọn nhà thầu cho </w:t>
      </w:r>
      <w:r w:rsidR="00740B8F">
        <w:rPr>
          <w:rFonts w:ascii="Times New Roman" w:hAnsi="Times New Roman"/>
          <w:sz w:val="26"/>
          <w:szCs w:val="26"/>
        </w:rPr>
        <w:t>Gói thầu số 6: Cung cấp và phân phối Pipet các loại</w:t>
      </w:r>
      <w:r>
        <w:rPr>
          <w:rFonts w:ascii="Times New Roman" w:hAnsi="Times New Roman"/>
          <w:sz w:val="26"/>
          <w:szCs w:val="26"/>
        </w:rPr>
        <w:t xml:space="preserve"> thuộc </w:t>
      </w:r>
      <w:r w:rsidRPr="00AA14FC">
        <w:rPr>
          <w:rFonts w:ascii="Times New Roman" w:hAnsi="Times New Roman"/>
          <w:sz w:val="26"/>
          <w:szCs w:val="26"/>
        </w:rPr>
        <w:t>Dự án hỗ trợ kỹ thuật “Quỹ toàn cầu phòng chống HIV/AIDS 2021-2023”</w:t>
      </w:r>
      <w:r>
        <w:rPr>
          <w:rFonts w:ascii="Times New Roman" w:hAnsi="Times New Roman"/>
          <w:sz w:val="26"/>
          <w:szCs w:val="26"/>
        </w:rPr>
        <w:t xml:space="preserve"> </w:t>
      </w:r>
      <w:r w:rsidRPr="00AA14FC">
        <w:rPr>
          <w:rFonts w:ascii="Times New Roman" w:eastAsia="Times New Roman" w:hAnsi="Times New Roman" w:cs="Times New Roman"/>
          <w:color w:val="000000"/>
          <w:kern w:val="0"/>
          <w:sz w:val="26"/>
          <w:szCs w:val="26"/>
          <w14:ligatures w14:val="none"/>
        </w:rPr>
        <w:t>với nội dung cụ thể như sau:</w:t>
      </w:r>
    </w:p>
    <w:p w14:paraId="7D71C2C4"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I. Thông tin của đơn vị yêu cầu báo giá</w:t>
      </w:r>
    </w:p>
    <w:p w14:paraId="1049DE81" w14:textId="4905F360"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1. Đơn vị yêu cầu báo giá: </w:t>
      </w:r>
      <w:r>
        <w:rPr>
          <w:rFonts w:ascii="Times New Roman" w:eastAsia="Times New Roman" w:hAnsi="Times New Roman" w:cs="Times New Roman"/>
          <w:color w:val="000000"/>
          <w:kern w:val="0"/>
          <w:sz w:val="26"/>
          <w:szCs w:val="26"/>
          <w14:ligatures w14:val="none"/>
        </w:rPr>
        <w:t>Ban quản lý các dự án hỗ trợ Phòng chống HIV/AIDS</w:t>
      </w:r>
      <w:r w:rsidRPr="00AA14FC">
        <w:rPr>
          <w:rFonts w:ascii="Times New Roman" w:eastAsia="Times New Roman" w:hAnsi="Times New Roman" w:cs="Times New Roman"/>
          <w:color w:val="000000"/>
          <w:kern w:val="0"/>
          <w:sz w:val="26"/>
          <w:szCs w:val="26"/>
          <w14:ligatures w14:val="none"/>
        </w:rPr>
        <w:t> </w:t>
      </w:r>
    </w:p>
    <w:p w14:paraId="21419596" w14:textId="77777777" w:rsid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2. Thông tin liên hệ của người chịu trách nhiệm tiếp nhận báo giá:</w:t>
      </w:r>
      <w:r>
        <w:rPr>
          <w:rFonts w:ascii="Times New Roman" w:eastAsia="Times New Roman" w:hAnsi="Times New Roman" w:cs="Times New Roman"/>
          <w:color w:val="000000"/>
          <w:kern w:val="0"/>
          <w:sz w:val="26"/>
          <w:szCs w:val="26"/>
          <w14:ligatures w14:val="none"/>
        </w:rPr>
        <w:t xml:space="preserve"> </w:t>
      </w:r>
    </w:p>
    <w:p w14:paraId="353F25D7" w14:textId="77777777" w:rsid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 Ông Nguyễn Văn Linh, Tổ phó, Tổ Kế hoạch Đấu thầu</w:t>
      </w:r>
    </w:p>
    <w:p w14:paraId="7CE9B3BB" w14:textId="77C23656"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 Số điện thoại: 0978421114; email: </w:t>
      </w:r>
      <w:r w:rsidRPr="00AA14FC">
        <w:rPr>
          <w:rFonts w:ascii="Times New Roman" w:eastAsia="Times New Roman" w:hAnsi="Times New Roman" w:cs="Times New Roman"/>
          <w:color w:val="000000"/>
          <w:kern w:val="0"/>
          <w:sz w:val="26"/>
          <w:szCs w:val="26"/>
          <w14:ligatures w14:val="none"/>
        </w:rPr>
        <w:t>muasamdauthau.qtc@gmail.com</w:t>
      </w:r>
    </w:p>
    <w:p w14:paraId="2CA107F8"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3. Cách thức tiếp nhận báo giá:...</w:t>
      </w:r>
    </w:p>
    <w:p w14:paraId="38BB7276"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Ghi rõ cách tiếp nhận báo giá theo một trong các cách thức sau:</w:t>
      </w:r>
    </w:p>
    <w:p w14:paraId="0A22E9A5" w14:textId="69521F13"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 Nhận trực tiếp tại địa chỉ:</w:t>
      </w:r>
      <w:r w:rsidRPr="00AA14FC">
        <w:t xml:space="preserve"> </w:t>
      </w:r>
      <w:r w:rsidRPr="00AA14FC">
        <w:rPr>
          <w:rFonts w:ascii="Times New Roman" w:eastAsia="Times New Roman" w:hAnsi="Times New Roman" w:cs="Times New Roman"/>
          <w:i/>
          <w:iCs/>
          <w:color w:val="000000"/>
          <w:kern w:val="0"/>
          <w:sz w:val="26"/>
          <w:szCs w:val="26"/>
          <w14:ligatures w14:val="none"/>
        </w:rPr>
        <w:t>Phòng 1605, tầng 16, Tòa nhà Tổng cục Dân số - KHH gia đình, Ngõ 8, Tôn Thất Thuyết, Phường Mỹ Đình 2, Quận Nam Từ Liêm, Hà Nội.</w:t>
      </w:r>
    </w:p>
    <w:p w14:paraId="786A0B12" w14:textId="5D6584CD"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 Nhận qua email: muasamdauthau.qtc@gmail.com</w:t>
      </w:r>
    </w:p>
    <w:p w14:paraId="26DAB450" w14:textId="77777777" w:rsidR="00146ABD" w:rsidRPr="00AA14FC" w:rsidRDefault="00146ABD" w:rsidP="00146ABD">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4. Thời hạn tiếp nhận báo giá: Từ </w:t>
      </w:r>
      <w:r>
        <w:rPr>
          <w:rFonts w:ascii="Times New Roman" w:eastAsia="Times New Roman" w:hAnsi="Times New Roman" w:cs="Times New Roman"/>
          <w:color w:val="000000"/>
          <w:kern w:val="0"/>
          <w:sz w:val="26"/>
          <w:szCs w:val="26"/>
          <w14:ligatures w14:val="none"/>
        </w:rPr>
        <w:t>17</w:t>
      </w:r>
      <w:r w:rsidRPr="00AA14FC">
        <w:rPr>
          <w:rFonts w:ascii="Times New Roman" w:eastAsia="Times New Roman" w:hAnsi="Times New Roman" w:cs="Times New Roman"/>
          <w:color w:val="000000"/>
          <w:kern w:val="0"/>
          <w:sz w:val="26"/>
          <w:szCs w:val="26"/>
          <w14:ligatures w14:val="none"/>
        </w:rPr>
        <w:t xml:space="preserve">h ngày </w:t>
      </w:r>
      <w:r>
        <w:rPr>
          <w:rFonts w:ascii="Times New Roman" w:eastAsia="Times New Roman" w:hAnsi="Times New Roman" w:cs="Times New Roman"/>
          <w:color w:val="000000"/>
          <w:kern w:val="0"/>
          <w:sz w:val="26"/>
          <w:szCs w:val="26"/>
          <w14:ligatures w14:val="none"/>
        </w:rPr>
        <w:t>21</w:t>
      </w:r>
      <w:r w:rsidRPr="00AA14FC">
        <w:rPr>
          <w:rFonts w:ascii="Times New Roman" w:eastAsia="Times New Roman" w:hAnsi="Times New Roman" w:cs="Times New Roman"/>
          <w:color w:val="000000"/>
          <w:kern w:val="0"/>
          <w:sz w:val="26"/>
          <w:szCs w:val="26"/>
          <w14:ligatures w14:val="none"/>
        </w:rPr>
        <w:t xml:space="preserve"> tháng </w:t>
      </w:r>
      <w:r>
        <w:rPr>
          <w:rFonts w:ascii="Times New Roman" w:eastAsia="Times New Roman" w:hAnsi="Times New Roman" w:cs="Times New Roman"/>
          <w:color w:val="000000"/>
          <w:kern w:val="0"/>
          <w:sz w:val="26"/>
          <w:szCs w:val="26"/>
          <w14:ligatures w14:val="none"/>
        </w:rPr>
        <w:t>8</w:t>
      </w:r>
      <w:r w:rsidRPr="00AA14FC">
        <w:rPr>
          <w:rFonts w:ascii="Times New Roman" w:eastAsia="Times New Roman" w:hAnsi="Times New Roman" w:cs="Times New Roman"/>
          <w:color w:val="000000"/>
          <w:kern w:val="0"/>
          <w:sz w:val="26"/>
          <w:szCs w:val="26"/>
          <w14:ligatures w14:val="none"/>
        </w:rPr>
        <w:t xml:space="preserve"> năm </w:t>
      </w:r>
      <w:r>
        <w:rPr>
          <w:rFonts w:ascii="Times New Roman" w:eastAsia="Times New Roman" w:hAnsi="Times New Roman" w:cs="Times New Roman"/>
          <w:color w:val="000000"/>
          <w:kern w:val="0"/>
          <w:sz w:val="26"/>
          <w:szCs w:val="26"/>
          <w14:ligatures w14:val="none"/>
        </w:rPr>
        <w:t>2023 đ</w:t>
      </w:r>
      <w:r w:rsidRPr="00AA14FC">
        <w:rPr>
          <w:rFonts w:ascii="Times New Roman" w:eastAsia="Times New Roman" w:hAnsi="Times New Roman" w:cs="Times New Roman"/>
          <w:color w:val="000000"/>
          <w:kern w:val="0"/>
          <w:sz w:val="26"/>
          <w:szCs w:val="26"/>
          <w14:ligatures w14:val="none"/>
        </w:rPr>
        <w:t xml:space="preserve">ến trước 17h ngày </w:t>
      </w:r>
      <w:r>
        <w:rPr>
          <w:rFonts w:ascii="Times New Roman" w:eastAsia="Times New Roman" w:hAnsi="Times New Roman" w:cs="Times New Roman"/>
          <w:color w:val="000000"/>
          <w:kern w:val="0"/>
          <w:sz w:val="26"/>
          <w:szCs w:val="26"/>
          <w14:ligatures w14:val="none"/>
        </w:rPr>
        <w:t xml:space="preserve">01 </w:t>
      </w:r>
      <w:r w:rsidRPr="00AA14FC">
        <w:rPr>
          <w:rFonts w:ascii="Times New Roman" w:eastAsia="Times New Roman" w:hAnsi="Times New Roman" w:cs="Times New Roman"/>
          <w:color w:val="000000"/>
          <w:kern w:val="0"/>
          <w:sz w:val="26"/>
          <w:szCs w:val="26"/>
          <w14:ligatures w14:val="none"/>
        </w:rPr>
        <w:t xml:space="preserve">tháng </w:t>
      </w:r>
      <w:r>
        <w:rPr>
          <w:rFonts w:ascii="Times New Roman" w:eastAsia="Times New Roman" w:hAnsi="Times New Roman" w:cs="Times New Roman"/>
          <w:color w:val="000000"/>
          <w:kern w:val="0"/>
          <w:sz w:val="26"/>
          <w:szCs w:val="26"/>
          <w14:ligatures w14:val="none"/>
        </w:rPr>
        <w:t>9</w:t>
      </w:r>
      <w:r w:rsidRPr="00AA14FC">
        <w:rPr>
          <w:rFonts w:ascii="Times New Roman" w:eastAsia="Times New Roman" w:hAnsi="Times New Roman" w:cs="Times New Roman"/>
          <w:color w:val="000000"/>
          <w:kern w:val="0"/>
          <w:sz w:val="26"/>
          <w:szCs w:val="26"/>
          <w14:ligatures w14:val="none"/>
        </w:rPr>
        <w:t xml:space="preserve"> năm </w:t>
      </w:r>
      <w:r>
        <w:rPr>
          <w:rFonts w:ascii="Times New Roman" w:eastAsia="Times New Roman" w:hAnsi="Times New Roman" w:cs="Times New Roman"/>
          <w:color w:val="000000"/>
          <w:kern w:val="0"/>
          <w:sz w:val="26"/>
          <w:szCs w:val="26"/>
          <w14:ligatures w14:val="none"/>
        </w:rPr>
        <w:t>2023.</w:t>
      </w:r>
    </w:p>
    <w:p w14:paraId="2F442E64" w14:textId="77777777" w:rsidR="00146ABD" w:rsidRPr="00AA14FC" w:rsidRDefault="00146ABD" w:rsidP="00146ABD">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Các báo giá nhận được sau thời điểm nêu trên sẽ không được xem xét.</w:t>
      </w:r>
    </w:p>
    <w:p w14:paraId="65B4772F" w14:textId="77777777" w:rsidR="00146ABD" w:rsidRPr="00AA14FC" w:rsidRDefault="00146ABD" w:rsidP="00146ABD">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5. Thời hạn có hiệu lực của báo giá: Tối thiểu</w:t>
      </w:r>
      <w:r>
        <w:rPr>
          <w:rFonts w:ascii="Times New Roman" w:eastAsia="Times New Roman" w:hAnsi="Times New Roman" w:cs="Times New Roman"/>
          <w:color w:val="000000"/>
          <w:kern w:val="0"/>
          <w:sz w:val="26"/>
          <w:szCs w:val="26"/>
          <w14:ligatures w14:val="none"/>
        </w:rPr>
        <w:t xml:space="preserve"> 90</w:t>
      </w:r>
      <w:r w:rsidRPr="00AA14FC">
        <w:rPr>
          <w:rFonts w:ascii="Times New Roman" w:eastAsia="Times New Roman" w:hAnsi="Times New Roman" w:cs="Times New Roman"/>
          <w:color w:val="000000"/>
          <w:kern w:val="0"/>
          <w:sz w:val="26"/>
          <w:szCs w:val="26"/>
          <w14:ligatures w14:val="none"/>
        </w:rPr>
        <w:t xml:space="preserve"> ngày, kể từ ngày </w:t>
      </w:r>
      <w:r>
        <w:rPr>
          <w:rFonts w:ascii="Times New Roman" w:eastAsia="Times New Roman" w:hAnsi="Times New Roman" w:cs="Times New Roman"/>
          <w:color w:val="000000"/>
          <w:kern w:val="0"/>
          <w:sz w:val="26"/>
          <w:szCs w:val="26"/>
          <w14:ligatures w14:val="none"/>
        </w:rPr>
        <w:t>01</w:t>
      </w:r>
      <w:r w:rsidRPr="00AA14FC">
        <w:rPr>
          <w:rFonts w:ascii="Times New Roman" w:eastAsia="Times New Roman" w:hAnsi="Times New Roman" w:cs="Times New Roman"/>
          <w:color w:val="000000"/>
          <w:kern w:val="0"/>
          <w:sz w:val="26"/>
          <w:szCs w:val="26"/>
          <w14:ligatures w14:val="none"/>
        </w:rPr>
        <w:t xml:space="preserve"> tháng</w:t>
      </w:r>
      <w:r>
        <w:rPr>
          <w:rFonts w:ascii="Times New Roman" w:eastAsia="Times New Roman" w:hAnsi="Times New Roman" w:cs="Times New Roman"/>
          <w:color w:val="000000"/>
          <w:kern w:val="0"/>
          <w:sz w:val="26"/>
          <w:szCs w:val="26"/>
          <w14:ligatures w14:val="none"/>
        </w:rPr>
        <w:t xml:space="preserve"> 9</w:t>
      </w:r>
      <w:r w:rsidRPr="00AA14FC">
        <w:rPr>
          <w:rFonts w:ascii="Times New Roman" w:eastAsia="Times New Roman" w:hAnsi="Times New Roman" w:cs="Times New Roman"/>
          <w:color w:val="000000"/>
          <w:kern w:val="0"/>
          <w:sz w:val="26"/>
          <w:szCs w:val="26"/>
          <w14:ligatures w14:val="none"/>
        </w:rPr>
        <w:t xml:space="preserve"> năm </w:t>
      </w:r>
      <w:r>
        <w:rPr>
          <w:rFonts w:ascii="Times New Roman" w:eastAsia="Times New Roman" w:hAnsi="Times New Roman" w:cs="Times New Roman"/>
          <w:color w:val="000000"/>
          <w:kern w:val="0"/>
          <w:sz w:val="26"/>
          <w:szCs w:val="26"/>
          <w14:ligatures w14:val="none"/>
        </w:rPr>
        <w:t>2023</w:t>
      </w:r>
      <w:r w:rsidRPr="00AA14FC">
        <w:rPr>
          <w:rFonts w:ascii="Times New Roman" w:eastAsia="Times New Roman" w:hAnsi="Times New Roman" w:cs="Times New Roman"/>
          <w:color w:val="000000"/>
          <w:kern w:val="0"/>
          <w:sz w:val="26"/>
          <w:szCs w:val="26"/>
          <w14:ligatures w14:val="none"/>
        </w:rPr>
        <w:t>.</w:t>
      </w:r>
    </w:p>
    <w:p w14:paraId="35A9F94F"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II. Nội dung yêu cầu báo giá:</w:t>
      </w:r>
    </w:p>
    <w:p w14:paraId="54CE156D"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 Danh mục thiết bị y tế/ linh kiện, phụ kiện, vật tư thay thế sử dụng cho trang thiết bị y tế (gọi chung là thiết bị).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1734"/>
        <w:gridCol w:w="3177"/>
        <w:gridCol w:w="2021"/>
        <w:gridCol w:w="1541"/>
      </w:tblGrid>
      <w:tr w:rsidR="00AA14FC" w:rsidRPr="00AA14FC" w14:paraId="2BF1EFBB" w14:textId="77777777" w:rsidTr="00F92851">
        <w:trPr>
          <w:tblCellSpacing w:w="0" w:type="dxa"/>
        </w:trPr>
        <w:tc>
          <w:tcPr>
            <w:tcW w:w="46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118EC9D"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STT</w:t>
            </w:r>
          </w:p>
        </w:tc>
        <w:tc>
          <w:tcPr>
            <w:tcW w:w="928" w:type="pct"/>
            <w:tcBorders>
              <w:top w:val="single" w:sz="8" w:space="0" w:color="auto"/>
              <w:left w:val="nil"/>
              <w:bottom w:val="single" w:sz="8" w:space="0" w:color="auto"/>
              <w:right w:val="single" w:sz="8" w:space="0" w:color="auto"/>
            </w:tcBorders>
            <w:shd w:val="clear" w:color="auto" w:fill="FFFFFF"/>
            <w:vAlign w:val="center"/>
            <w:hideMark/>
          </w:tcPr>
          <w:p w14:paraId="3439F9BC"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Danh mục</w:t>
            </w:r>
          </w:p>
        </w:tc>
        <w:tc>
          <w:tcPr>
            <w:tcW w:w="1701" w:type="pct"/>
            <w:tcBorders>
              <w:top w:val="single" w:sz="8" w:space="0" w:color="auto"/>
              <w:left w:val="nil"/>
              <w:bottom w:val="single" w:sz="8" w:space="0" w:color="auto"/>
              <w:right w:val="single" w:sz="8" w:space="0" w:color="auto"/>
            </w:tcBorders>
            <w:shd w:val="clear" w:color="auto" w:fill="FFFFFF"/>
            <w:vAlign w:val="center"/>
            <w:hideMark/>
          </w:tcPr>
          <w:p w14:paraId="2F2E6BB4"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Mô tả yêu cầu về tính năng, thông số kỹ thuật và các thông tin liên quan về kỹ thuật</w:t>
            </w:r>
          </w:p>
        </w:tc>
        <w:tc>
          <w:tcPr>
            <w:tcW w:w="1082" w:type="pct"/>
            <w:tcBorders>
              <w:top w:val="single" w:sz="8" w:space="0" w:color="auto"/>
              <w:left w:val="nil"/>
              <w:bottom w:val="single" w:sz="8" w:space="0" w:color="auto"/>
              <w:right w:val="single" w:sz="8" w:space="0" w:color="auto"/>
            </w:tcBorders>
            <w:shd w:val="clear" w:color="auto" w:fill="FFFFFF"/>
            <w:vAlign w:val="center"/>
            <w:hideMark/>
          </w:tcPr>
          <w:p w14:paraId="22E6A588"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Số lượng/khối lượng</w:t>
            </w:r>
          </w:p>
        </w:tc>
        <w:tc>
          <w:tcPr>
            <w:tcW w:w="825" w:type="pct"/>
            <w:tcBorders>
              <w:top w:val="single" w:sz="8" w:space="0" w:color="auto"/>
              <w:left w:val="nil"/>
              <w:bottom w:val="single" w:sz="8" w:space="0" w:color="auto"/>
              <w:right w:val="single" w:sz="8" w:space="0" w:color="auto"/>
            </w:tcBorders>
            <w:shd w:val="clear" w:color="auto" w:fill="FFFFFF"/>
            <w:vAlign w:val="center"/>
            <w:hideMark/>
          </w:tcPr>
          <w:p w14:paraId="05691908"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Đơn vị tính</w:t>
            </w:r>
          </w:p>
        </w:tc>
      </w:tr>
      <w:tr w:rsidR="00740B8F" w:rsidRPr="00AA14FC" w14:paraId="31700ECB" w14:textId="77777777" w:rsidTr="008A2829">
        <w:trPr>
          <w:tblCellSpacing w:w="0" w:type="dxa"/>
        </w:trPr>
        <w:tc>
          <w:tcPr>
            <w:tcW w:w="464" w:type="pct"/>
            <w:tcBorders>
              <w:top w:val="nil"/>
              <w:left w:val="single" w:sz="8" w:space="0" w:color="auto"/>
              <w:bottom w:val="nil"/>
              <w:right w:val="single" w:sz="8" w:space="0" w:color="auto"/>
            </w:tcBorders>
            <w:shd w:val="clear" w:color="auto" w:fill="FFFFFF"/>
            <w:hideMark/>
          </w:tcPr>
          <w:p w14:paraId="7B86B461" w14:textId="77777777"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w:t>
            </w:r>
          </w:p>
        </w:tc>
        <w:tc>
          <w:tcPr>
            <w:tcW w:w="928" w:type="pct"/>
            <w:tcBorders>
              <w:top w:val="nil"/>
              <w:left w:val="nil"/>
              <w:bottom w:val="nil"/>
              <w:right w:val="single" w:sz="8" w:space="0" w:color="auto"/>
            </w:tcBorders>
            <w:shd w:val="clear" w:color="auto" w:fill="FFFFFF"/>
            <w:vAlign w:val="center"/>
            <w:hideMark/>
          </w:tcPr>
          <w:p w14:paraId="79C2F4D1" w14:textId="6F05E3EF"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Pipet đơn kênh (100-1000 μl)</w:t>
            </w:r>
          </w:p>
        </w:tc>
        <w:tc>
          <w:tcPr>
            <w:tcW w:w="1701" w:type="pct"/>
            <w:vMerge w:val="restart"/>
            <w:tcBorders>
              <w:top w:val="nil"/>
              <w:left w:val="nil"/>
              <w:right w:val="single" w:sz="8" w:space="0" w:color="auto"/>
            </w:tcBorders>
            <w:shd w:val="clear" w:color="auto" w:fill="FFFFFF"/>
            <w:hideMark/>
          </w:tcPr>
          <w:p w14:paraId="4736FD05" w14:textId="759C0D32"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Mô tả cụ thể tại </w:t>
            </w:r>
            <w:r>
              <w:rPr>
                <w:rFonts w:ascii="Times New Roman" w:eastAsia="Times New Roman" w:hAnsi="Times New Roman" w:cs="Times New Roman"/>
                <w:color w:val="000000"/>
                <w:kern w:val="0"/>
                <w:sz w:val="26"/>
                <w:szCs w:val="26"/>
                <w14:ligatures w14:val="none"/>
              </w:rPr>
              <w:t>bảng tiêu chuẩn kỹ thuật kèm theo thông báo này.</w:t>
            </w:r>
          </w:p>
        </w:tc>
        <w:tc>
          <w:tcPr>
            <w:tcW w:w="1082" w:type="pct"/>
            <w:tcBorders>
              <w:top w:val="nil"/>
              <w:left w:val="nil"/>
              <w:bottom w:val="nil"/>
              <w:right w:val="single" w:sz="8" w:space="0" w:color="auto"/>
            </w:tcBorders>
            <w:shd w:val="clear" w:color="auto" w:fill="FFFFFF"/>
            <w:vAlign w:val="center"/>
            <w:hideMark/>
          </w:tcPr>
          <w:p w14:paraId="239595D7" w14:textId="41AFF5FD"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12</w:t>
            </w:r>
          </w:p>
        </w:tc>
        <w:tc>
          <w:tcPr>
            <w:tcW w:w="825" w:type="pct"/>
            <w:tcBorders>
              <w:top w:val="nil"/>
              <w:left w:val="nil"/>
              <w:bottom w:val="nil"/>
              <w:right w:val="single" w:sz="8" w:space="0" w:color="auto"/>
            </w:tcBorders>
            <w:shd w:val="clear" w:color="auto" w:fill="FFFFFF"/>
            <w:hideMark/>
          </w:tcPr>
          <w:p w14:paraId="3CA21799" w14:textId="015A221A"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Chiếc</w:t>
            </w:r>
          </w:p>
        </w:tc>
      </w:tr>
      <w:tr w:rsidR="00740B8F" w:rsidRPr="00AA14FC" w14:paraId="77CABB3C" w14:textId="77777777" w:rsidTr="008A2829">
        <w:trPr>
          <w:tblCellSpacing w:w="0" w:type="dxa"/>
        </w:trPr>
        <w:tc>
          <w:tcPr>
            <w:tcW w:w="464" w:type="pct"/>
            <w:tcBorders>
              <w:top w:val="nil"/>
              <w:left w:val="single" w:sz="8" w:space="0" w:color="auto"/>
              <w:bottom w:val="nil"/>
              <w:right w:val="single" w:sz="8" w:space="0" w:color="auto"/>
            </w:tcBorders>
            <w:shd w:val="clear" w:color="auto" w:fill="FFFFFF"/>
          </w:tcPr>
          <w:p w14:paraId="664D47E4" w14:textId="59B75624"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p>
        </w:tc>
        <w:tc>
          <w:tcPr>
            <w:tcW w:w="928" w:type="pct"/>
            <w:tcBorders>
              <w:top w:val="nil"/>
              <w:left w:val="nil"/>
              <w:bottom w:val="nil"/>
              <w:right w:val="single" w:sz="8" w:space="0" w:color="auto"/>
            </w:tcBorders>
            <w:shd w:val="clear" w:color="auto" w:fill="FFFFFF"/>
            <w:vAlign w:val="center"/>
          </w:tcPr>
          <w:p w14:paraId="3DCBDB6E" w14:textId="50063F2F" w:rsidR="00740B8F"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Pipet đơn kênh (10-100 μl)</w:t>
            </w:r>
          </w:p>
        </w:tc>
        <w:tc>
          <w:tcPr>
            <w:tcW w:w="1701" w:type="pct"/>
            <w:vMerge/>
            <w:tcBorders>
              <w:left w:val="nil"/>
              <w:right w:val="single" w:sz="8" w:space="0" w:color="auto"/>
            </w:tcBorders>
            <w:shd w:val="clear" w:color="auto" w:fill="FFFFFF"/>
          </w:tcPr>
          <w:p w14:paraId="50ADF07D" w14:textId="77777777"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p>
        </w:tc>
        <w:tc>
          <w:tcPr>
            <w:tcW w:w="1082" w:type="pct"/>
            <w:tcBorders>
              <w:top w:val="nil"/>
              <w:left w:val="nil"/>
              <w:bottom w:val="nil"/>
              <w:right w:val="single" w:sz="8" w:space="0" w:color="auto"/>
            </w:tcBorders>
            <w:shd w:val="clear" w:color="auto" w:fill="FFFFFF"/>
            <w:vAlign w:val="center"/>
          </w:tcPr>
          <w:p w14:paraId="3BEFC9F8" w14:textId="167CB7DD" w:rsidR="00740B8F" w:rsidRPr="00B05A27" w:rsidRDefault="00740B8F" w:rsidP="00740B8F">
            <w:pPr>
              <w:spacing w:before="120" w:after="120" w:line="234" w:lineRule="atLeast"/>
              <w:rPr>
                <w:rFonts w:ascii="Times New Roman" w:hAnsi="Times New Roman"/>
                <w:sz w:val="26"/>
                <w:szCs w:val="26"/>
              </w:rPr>
            </w:pPr>
            <w:r w:rsidRPr="00B05A27">
              <w:rPr>
                <w:rFonts w:ascii="Times New Roman" w:hAnsi="Times New Roman"/>
                <w:sz w:val="26"/>
                <w:szCs w:val="26"/>
              </w:rPr>
              <w:t>12</w:t>
            </w:r>
          </w:p>
        </w:tc>
        <w:tc>
          <w:tcPr>
            <w:tcW w:w="825" w:type="pct"/>
            <w:tcBorders>
              <w:top w:val="nil"/>
              <w:left w:val="nil"/>
              <w:bottom w:val="nil"/>
              <w:right w:val="single" w:sz="8" w:space="0" w:color="auto"/>
            </w:tcBorders>
            <w:shd w:val="clear" w:color="auto" w:fill="FFFFFF"/>
          </w:tcPr>
          <w:p w14:paraId="792411C5" w14:textId="334D307A" w:rsidR="00740B8F"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Chiếc</w:t>
            </w:r>
          </w:p>
        </w:tc>
      </w:tr>
      <w:tr w:rsidR="00740B8F" w:rsidRPr="00AA14FC" w14:paraId="4D74F212" w14:textId="77777777" w:rsidTr="008A2829">
        <w:trPr>
          <w:tblCellSpacing w:w="0" w:type="dxa"/>
        </w:trPr>
        <w:tc>
          <w:tcPr>
            <w:tcW w:w="464" w:type="pct"/>
            <w:tcBorders>
              <w:top w:val="nil"/>
              <w:left w:val="single" w:sz="8" w:space="0" w:color="auto"/>
              <w:bottom w:val="single" w:sz="8" w:space="0" w:color="auto"/>
              <w:right w:val="single" w:sz="8" w:space="0" w:color="auto"/>
            </w:tcBorders>
            <w:shd w:val="clear" w:color="auto" w:fill="FFFFFF"/>
          </w:tcPr>
          <w:p w14:paraId="19BA85C3" w14:textId="69708DB3"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w:t>
            </w:r>
          </w:p>
        </w:tc>
        <w:tc>
          <w:tcPr>
            <w:tcW w:w="928" w:type="pct"/>
            <w:tcBorders>
              <w:top w:val="nil"/>
              <w:left w:val="nil"/>
              <w:bottom w:val="single" w:sz="8" w:space="0" w:color="auto"/>
              <w:right w:val="single" w:sz="8" w:space="0" w:color="auto"/>
            </w:tcBorders>
            <w:shd w:val="clear" w:color="auto" w:fill="FFFFFF"/>
            <w:vAlign w:val="center"/>
          </w:tcPr>
          <w:p w14:paraId="23AA5658" w14:textId="1AB2D58E" w:rsidR="00740B8F"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Pipet đơn kênh (20-200 μl)</w:t>
            </w:r>
          </w:p>
        </w:tc>
        <w:tc>
          <w:tcPr>
            <w:tcW w:w="1701" w:type="pct"/>
            <w:vMerge/>
            <w:tcBorders>
              <w:left w:val="nil"/>
              <w:bottom w:val="single" w:sz="8" w:space="0" w:color="auto"/>
              <w:right w:val="single" w:sz="8" w:space="0" w:color="auto"/>
            </w:tcBorders>
            <w:shd w:val="clear" w:color="auto" w:fill="FFFFFF"/>
          </w:tcPr>
          <w:p w14:paraId="58BF32E7" w14:textId="77777777"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p>
        </w:tc>
        <w:tc>
          <w:tcPr>
            <w:tcW w:w="1082" w:type="pct"/>
            <w:tcBorders>
              <w:top w:val="nil"/>
              <w:left w:val="nil"/>
              <w:bottom w:val="single" w:sz="8" w:space="0" w:color="auto"/>
              <w:right w:val="single" w:sz="8" w:space="0" w:color="auto"/>
            </w:tcBorders>
            <w:shd w:val="clear" w:color="auto" w:fill="FFFFFF"/>
            <w:vAlign w:val="center"/>
          </w:tcPr>
          <w:p w14:paraId="3A10A5F4" w14:textId="49A661AA" w:rsidR="00740B8F" w:rsidRPr="00B05A27" w:rsidRDefault="00740B8F" w:rsidP="00740B8F">
            <w:pPr>
              <w:spacing w:before="120" w:after="120" w:line="234" w:lineRule="atLeast"/>
              <w:rPr>
                <w:rFonts w:ascii="Times New Roman" w:hAnsi="Times New Roman"/>
                <w:sz w:val="26"/>
                <w:szCs w:val="26"/>
              </w:rPr>
            </w:pPr>
            <w:r w:rsidRPr="00B05A27">
              <w:rPr>
                <w:rFonts w:ascii="Times New Roman" w:hAnsi="Times New Roman"/>
                <w:sz w:val="26"/>
                <w:szCs w:val="26"/>
              </w:rPr>
              <w:t>12</w:t>
            </w:r>
          </w:p>
        </w:tc>
        <w:tc>
          <w:tcPr>
            <w:tcW w:w="825" w:type="pct"/>
            <w:tcBorders>
              <w:top w:val="nil"/>
              <w:left w:val="nil"/>
              <w:bottom w:val="single" w:sz="8" w:space="0" w:color="auto"/>
              <w:right w:val="single" w:sz="8" w:space="0" w:color="auto"/>
            </w:tcBorders>
            <w:shd w:val="clear" w:color="auto" w:fill="FFFFFF"/>
          </w:tcPr>
          <w:p w14:paraId="2BBB59E8" w14:textId="33497BFB" w:rsidR="00740B8F"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Chiếc</w:t>
            </w:r>
          </w:p>
        </w:tc>
      </w:tr>
    </w:tbl>
    <w:p w14:paraId="6BC3A9E2" w14:textId="0DE69230"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2. Địa điểm cung cấp, lắp đặt; các yêu cầu về vận chuyển, cung cấp, lắp đặt, bảo quản thiết bị y tế: Mô tả cụ thể tại </w:t>
      </w:r>
      <w:r w:rsidR="00F92851">
        <w:rPr>
          <w:rFonts w:ascii="Times New Roman" w:eastAsia="Times New Roman" w:hAnsi="Times New Roman" w:cs="Times New Roman"/>
          <w:color w:val="000000"/>
          <w:kern w:val="0"/>
          <w:sz w:val="26"/>
          <w:szCs w:val="26"/>
          <w14:ligatures w14:val="none"/>
        </w:rPr>
        <w:t>phụ lục kèm theo thông báo này</w:t>
      </w:r>
      <w:r w:rsidRPr="00AA14FC">
        <w:rPr>
          <w:rFonts w:ascii="Times New Roman" w:eastAsia="Times New Roman" w:hAnsi="Times New Roman" w:cs="Times New Roman"/>
          <w:i/>
          <w:iCs/>
          <w:color w:val="000000"/>
          <w:kern w:val="0"/>
          <w:sz w:val="26"/>
          <w:szCs w:val="26"/>
          <w14:ligatures w14:val="none"/>
        </w:rPr>
        <w:t>.</w:t>
      </w:r>
    </w:p>
    <w:p w14:paraId="4C5929FA" w14:textId="26ADFA0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lastRenderedPageBreak/>
        <w:t>3. Thời gian giao hàng dự kiến: Ghi theo thời gian dự kiến giao hàng, phù hợp với kế hoạch lựa chọn nhà thầu và thời gian tổ chức lựa chọn nhà thầu.</w:t>
      </w:r>
      <w:r w:rsidR="00F92851">
        <w:rPr>
          <w:rFonts w:ascii="Times New Roman" w:eastAsia="Times New Roman" w:hAnsi="Times New Roman" w:cs="Times New Roman"/>
          <w:color w:val="000000"/>
          <w:kern w:val="0"/>
          <w:sz w:val="26"/>
          <w:szCs w:val="26"/>
          <w14:ligatures w14:val="none"/>
        </w:rPr>
        <w:t xml:space="preserve"> không mu</w:t>
      </w:r>
      <w:r w:rsidR="002F0215">
        <w:rPr>
          <w:rFonts w:ascii="Times New Roman" w:eastAsia="Times New Roman" w:hAnsi="Times New Roman" w:cs="Times New Roman"/>
          <w:color w:val="000000"/>
          <w:kern w:val="0"/>
          <w:sz w:val="26"/>
          <w:szCs w:val="26"/>
          <w14:ligatures w14:val="none"/>
        </w:rPr>
        <w:t>ộn hơn 90 ngày kể từ ngày ký hợp đồng.</w:t>
      </w:r>
    </w:p>
    <w:p w14:paraId="13AC44CC" w14:textId="485E4953" w:rsid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4. Dự kiến về các điều khoản tạm ứng, thanh toán hợp đồng: </w:t>
      </w:r>
      <w:r w:rsidR="002F0215">
        <w:rPr>
          <w:rFonts w:ascii="Times New Roman" w:eastAsia="Times New Roman" w:hAnsi="Times New Roman" w:cs="Times New Roman"/>
          <w:color w:val="000000"/>
          <w:kern w:val="0"/>
          <w:sz w:val="26"/>
          <w:szCs w:val="26"/>
          <w14:ligatures w14:val="none"/>
        </w:rPr>
        <w:t xml:space="preserve">thanh toán </w:t>
      </w:r>
      <w:r w:rsidR="007C2123">
        <w:rPr>
          <w:rFonts w:ascii="Times New Roman" w:eastAsia="Times New Roman" w:hAnsi="Times New Roman" w:cs="Times New Roman"/>
          <w:color w:val="000000"/>
          <w:kern w:val="0"/>
          <w:sz w:val="26"/>
          <w:szCs w:val="26"/>
          <w14:ligatures w14:val="none"/>
        </w:rPr>
        <w:t xml:space="preserve">dự kiến </w:t>
      </w:r>
      <w:r w:rsidR="002F0215">
        <w:rPr>
          <w:rFonts w:ascii="Times New Roman" w:eastAsia="Times New Roman" w:hAnsi="Times New Roman" w:cs="Times New Roman"/>
          <w:color w:val="000000"/>
          <w:kern w:val="0"/>
          <w:sz w:val="26"/>
          <w:szCs w:val="26"/>
          <w14:ligatures w14:val="none"/>
        </w:rPr>
        <w:t xml:space="preserve">thành 03 đợt </w:t>
      </w:r>
    </w:p>
    <w:p w14:paraId="2E9B9CDA" w14:textId="60E1EA9B" w:rsidR="002F0215" w:rsidRDefault="002F0215"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Đợt </w:t>
      </w:r>
      <w:proofErr w:type="gramStart"/>
      <w:r>
        <w:rPr>
          <w:rFonts w:ascii="Times New Roman" w:eastAsia="Times New Roman" w:hAnsi="Times New Roman" w:cs="Times New Roman"/>
          <w:color w:val="000000"/>
          <w:kern w:val="0"/>
          <w:sz w:val="26"/>
          <w:szCs w:val="26"/>
          <w14:ligatures w14:val="none"/>
        </w:rPr>
        <w:t>1 :</w:t>
      </w:r>
      <w:proofErr w:type="gramEnd"/>
      <w:r>
        <w:rPr>
          <w:rFonts w:ascii="Times New Roman" w:eastAsia="Times New Roman" w:hAnsi="Times New Roman" w:cs="Times New Roman"/>
          <w:color w:val="000000"/>
          <w:kern w:val="0"/>
          <w:sz w:val="26"/>
          <w:szCs w:val="26"/>
          <w14:ligatures w14:val="none"/>
        </w:rPr>
        <w:t xml:space="preserve"> Tạm ứng 30% giá trị hợp đồng sau ký hợp đồng và nhà thầu nộp đầy đủ các tài liệu liên quan</w:t>
      </w:r>
    </w:p>
    <w:p w14:paraId="6DA64D70" w14:textId="2F3C3AAF" w:rsidR="002F0215" w:rsidRDefault="002F0215" w:rsidP="002F021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Đợt 2: Thanh toán 60% giá trị hợp đồng sau khi nhà thầu sản xuất xong và bên mời thầu nghiệm thu xong toàn bộ khối lượng hàng hóa mời thầu và nhà thầu nộp đầy đủ các tài liệu liên quan</w:t>
      </w:r>
    </w:p>
    <w:p w14:paraId="5A6163A3" w14:textId="6C7B7DBA" w:rsidR="002F0215" w:rsidRPr="00AA14FC" w:rsidRDefault="002F0215"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Đợt 3: Thanh toán 10% giá trị hợp đồng sau khi nhà thầu hoàn thành việc giao hàng và nộp đầy đủ các tài liệu liên quan</w:t>
      </w:r>
    </w:p>
    <w:p w14:paraId="52D80BF1"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5. Các thông tin khác (nếu có).</w:t>
      </w:r>
    </w:p>
    <w:p w14:paraId="454F017B"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w:t>
      </w:r>
      <w:r w:rsidRPr="00AA14FC">
        <w:rPr>
          <w:rFonts w:ascii="Times New Roman" w:eastAsia="Times New Roman" w:hAnsi="Times New Roman" w:cs="Times New Roman"/>
          <w:color w:val="000000"/>
          <w:kern w:val="0"/>
          <w:sz w:val="26"/>
          <w:szCs w:val="26"/>
          <w14:ligatures w14:val="none"/>
        </w:rPr>
        <w:t>Đính kèm theo Bảng mô tả các tính năng, yêu cầu kỹ thuật cơ bản của các thiết bị y tế; các yêu cầu về địa điểm cung cấp, lắp đặt; các yêu cầu về vận chuyển, cung cấp, lắp đặt, bảo quản thiết bị y tế; thời gian giao hàng dự kiến và các thông tin liên quan khác).</w:t>
      </w:r>
    </w:p>
    <w:p w14:paraId="02F898DD"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Ghi chú:</w:t>
      </w:r>
    </w:p>
    <w:p w14:paraId="0BDF6E5E" w14:textId="0016EEDA" w:rsidR="00DC490A" w:rsidRDefault="00DC490A" w:rsidP="00DC490A">
      <w:pPr>
        <w:shd w:val="clear" w:color="auto" w:fill="FFFFFF"/>
        <w:spacing w:after="0" w:line="234" w:lineRule="atLeast"/>
        <w:rPr>
          <w:rFonts w:ascii="Times New Roman" w:eastAsia="Times New Roman" w:hAnsi="Times New Roman" w:cs="Times New Roman"/>
          <w:i/>
          <w:iCs/>
          <w:color w:val="000000"/>
          <w:kern w:val="0"/>
          <w:sz w:val="26"/>
          <w:szCs w:val="26"/>
          <w14:ligatures w14:val="none"/>
        </w:rPr>
      </w:pPr>
      <w:bookmarkStart w:id="2" w:name="chuong_pl4"/>
      <w:r>
        <w:rPr>
          <w:rFonts w:ascii="Times New Roman" w:eastAsia="Times New Roman" w:hAnsi="Times New Roman" w:cs="Times New Roman"/>
          <w:i/>
          <w:iCs/>
          <w:color w:val="000000"/>
          <w:kern w:val="0"/>
          <w:sz w:val="26"/>
          <w:szCs w:val="26"/>
          <w14:ligatures w14:val="none"/>
        </w:rPr>
        <w:t xml:space="preserve">Nhà thầu thực hiện báo giá theo đúng mẫu dưới đây: </w:t>
      </w:r>
    </w:p>
    <w:p w14:paraId="48ED94EA" w14:textId="77777777" w:rsidR="00DC490A" w:rsidRDefault="00DC490A" w:rsidP="00DC490A">
      <w:pPr>
        <w:shd w:val="clear" w:color="auto" w:fill="FFFFFF"/>
        <w:spacing w:after="0" w:line="234" w:lineRule="atLeast"/>
        <w:rPr>
          <w:rFonts w:ascii="Times New Roman" w:eastAsia="Times New Roman" w:hAnsi="Times New Roman" w:cs="Times New Roman"/>
          <w:i/>
          <w:iCs/>
          <w:color w:val="000000"/>
          <w:kern w:val="0"/>
          <w:sz w:val="26"/>
          <w:szCs w:val="26"/>
          <w14:ligatures w14:val="none"/>
        </w:rPr>
      </w:pPr>
    </w:p>
    <w:p w14:paraId="1AF8764B" w14:textId="4F124B4B"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Mẫu báo giá</w:t>
      </w:r>
      <w:bookmarkEnd w:id="2"/>
    </w:p>
    <w:p w14:paraId="48DEE9FF" w14:textId="77777777"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 w:name="chuong_pl4_name"/>
      <w:r w:rsidRPr="00AA14FC">
        <w:rPr>
          <w:rFonts w:ascii="Times New Roman" w:eastAsia="Times New Roman" w:hAnsi="Times New Roman" w:cs="Times New Roman"/>
          <w:b/>
          <w:bCs/>
          <w:color w:val="000000"/>
          <w:kern w:val="0"/>
          <w:sz w:val="26"/>
          <w:szCs w:val="26"/>
          <w14:ligatures w14:val="none"/>
        </w:rPr>
        <w:t>Áp dụng đối với gói thầu mua sắm trang thiết bị y tế; gói thầu mua sắm linh kiện, phụ kiện, vật tư thay thế sử dụng cho trang thiết bị y tế</w:t>
      </w:r>
      <w:bookmarkEnd w:id="3"/>
    </w:p>
    <w:p w14:paraId="2AC3B1CE"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BÁO </w:t>
      </w:r>
      <w:proofErr w:type="gramStart"/>
      <w:r w:rsidRPr="00AA14FC">
        <w:rPr>
          <w:rFonts w:ascii="Times New Roman" w:eastAsia="Times New Roman" w:hAnsi="Times New Roman" w:cs="Times New Roman"/>
          <w:b/>
          <w:bCs/>
          <w:color w:val="000000"/>
          <w:kern w:val="0"/>
          <w:sz w:val="26"/>
          <w:szCs w:val="26"/>
          <w14:ligatures w14:val="none"/>
        </w:rPr>
        <w:t>GIÁ</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1)</w:t>
      </w:r>
    </w:p>
    <w:p w14:paraId="30890155"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Kính gửi: ... </w:t>
      </w:r>
      <w:r w:rsidRPr="00AA14FC">
        <w:rPr>
          <w:rFonts w:ascii="Times New Roman" w:eastAsia="Times New Roman" w:hAnsi="Times New Roman" w:cs="Times New Roman"/>
          <w:b/>
          <w:bCs/>
          <w:i/>
          <w:iCs/>
          <w:color w:val="000000"/>
          <w:kern w:val="0"/>
          <w:sz w:val="26"/>
          <w:szCs w:val="26"/>
          <w14:ligatures w14:val="none"/>
        </w:rPr>
        <w:t>[ghi rõ tên của Chủ đầu tư yêu cầu báo giá]</w:t>
      </w:r>
    </w:p>
    <w:p w14:paraId="1304D706"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Trên cơ sở yêu cầu báo giá của.... </w:t>
      </w:r>
      <w:r w:rsidRPr="00AA14FC">
        <w:rPr>
          <w:rFonts w:ascii="Times New Roman" w:eastAsia="Times New Roman" w:hAnsi="Times New Roman" w:cs="Times New Roman"/>
          <w:i/>
          <w:iCs/>
          <w:color w:val="000000"/>
          <w:kern w:val="0"/>
          <w:sz w:val="26"/>
          <w:szCs w:val="26"/>
          <w14:ligatures w14:val="none"/>
        </w:rPr>
        <w:t>[ghi rõ tên của Chủ đầu tư yêu cầu báo giá]</w:t>
      </w:r>
      <w:r w:rsidRPr="00AA14FC">
        <w:rPr>
          <w:rFonts w:ascii="Times New Roman" w:eastAsia="Times New Roman" w:hAnsi="Times New Roman" w:cs="Times New Roman"/>
          <w:color w:val="000000"/>
          <w:kern w:val="0"/>
          <w:sz w:val="26"/>
          <w:szCs w:val="26"/>
          <w14:ligatures w14:val="none"/>
        </w:rPr>
        <w:t>, chúng tôi .... </w:t>
      </w:r>
      <w:r w:rsidRPr="00AA14FC">
        <w:rPr>
          <w:rFonts w:ascii="Times New Roman" w:eastAsia="Times New Roman" w:hAnsi="Times New Roman" w:cs="Times New Roman"/>
          <w:i/>
          <w:iCs/>
          <w:color w:val="000000"/>
          <w:kern w:val="0"/>
          <w:sz w:val="26"/>
          <w:szCs w:val="26"/>
          <w14:ligatures w14:val="none"/>
        </w:rPr>
        <w:t>[ghi tên, địa chỉ của hãng sản xuất, nhà cung cấp; trường hợp nhiều hãng sản xuất, nhà cung cấp cùng tham gia trong một báo giá (gọi chung là liên danh) thì ghi rõ tên, địa chỉ của các thành viên liên danh]</w:t>
      </w:r>
      <w:r w:rsidRPr="00AA14FC">
        <w:rPr>
          <w:rFonts w:ascii="Times New Roman" w:eastAsia="Times New Roman" w:hAnsi="Times New Roman" w:cs="Times New Roman"/>
          <w:color w:val="000000"/>
          <w:kern w:val="0"/>
          <w:sz w:val="26"/>
          <w:szCs w:val="26"/>
          <w14:ligatures w14:val="none"/>
        </w:rPr>
        <w:t> báo giá cho các thiết bị y tế như sau:</w:t>
      </w:r>
    </w:p>
    <w:p w14:paraId="3BB9BD0C"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 Báo giá cho các thiết bị y tế và dịch vụ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3"/>
        <w:gridCol w:w="1258"/>
        <w:gridCol w:w="1074"/>
        <w:gridCol w:w="820"/>
        <w:gridCol w:w="710"/>
        <w:gridCol w:w="620"/>
        <w:gridCol w:w="1231"/>
        <w:gridCol w:w="757"/>
        <w:gridCol w:w="822"/>
        <w:gridCol w:w="757"/>
        <w:gridCol w:w="758"/>
      </w:tblGrid>
      <w:tr w:rsidR="00AA14FC" w:rsidRPr="00AA14FC" w14:paraId="3247EAB8" w14:textId="77777777" w:rsidTr="009E729A">
        <w:trPr>
          <w:tblCellSpacing w:w="0" w:type="dxa"/>
        </w:trPr>
        <w:tc>
          <w:tcPr>
            <w:tcW w:w="28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F965438"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STT</w:t>
            </w:r>
          </w:p>
        </w:tc>
        <w:tc>
          <w:tcPr>
            <w:tcW w:w="673" w:type="pct"/>
            <w:tcBorders>
              <w:top w:val="single" w:sz="8" w:space="0" w:color="auto"/>
              <w:left w:val="nil"/>
              <w:bottom w:val="single" w:sz="8" w:space="0" w:color="auto"/>
              <w:right w:val="single" w:sz="8" w:space="0" w:color="auto"/>
            </w:tcBorders>
            <w:shd w:val="clear" w:color="auto" w:fill="FFFFFF"/>
            <w:vAlign w:val="center"/>
            <w:hideMark/>
          </w:tcPr>
          <w:p w14:paraId="2529C089"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Danh mục thiết bị y </w:t>
            </w:r>
            <w:proofErr w:type="gramStart"/>
            <w:r w:rsidRPr="00AA14FC">
              <w:rPr>
                <w:rFonts w:ascii="Times New Roman" w:eastAsia="Times New Roman" w:hAnsi="Times New Roman" w:cs="Times New Roman"/>
                <w:b/>
                <w:bCs/>
                <w:color w:val="000000"/>
                <w:kern w:val="0"/>
                <w:sz w:val="26"/>
                <w:szCs w:val="26"/>
                <w14:ligatures w14:val="none"/>
              </w:rPr>
              <w:t>tế</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2)</w:t>
            </w:r>
          </w:p>
        </w:tc>
        <w:tc>
          <w:tcPr>
            <w:tcW w:w="575" w:type="pct"/>
            <w:tcBorders>
              <w:top w:val="single" w:sz="8" w:space="0" w:color="auto"/>
              <w:left w:val="nil"/>
              <w:bottom w:val="single" w:sz="8" w:space="0" w:color="auto"/>
              <w:right w:val="single" w:sz="8" w:space="0" w:color="auto"/>
            </w:tcBorders>
            <w:shd w:val="clear" w:color="auto" w:fill="FFFFFF"/>
            <w:vAlign w:val="center"/>
            <w:hideMark/>
          </w:tcPr>
          <w:p w14:paraId="4DCC1997"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Ký, mã, nhãn hiệu, model, hãng sản </w:t>
            </w:r>
            <w:proofErr w:type="gramStart"/>
            <w:r w:rsidRPr="00AA14FC">
              <w:rPr>
                <w:rFonts w:ascii="Times New Roman" w:eastAsia="Times New Roman" w:hAnsi="Times New Roman" w:cs="Times New Roman"/>
                <w:b/>
                <w:bCs/>
                <w:color w:val="000000"/>
                <w:kern w:val="0"/>
                <w:sz w:val="26"/>
                <w:szCs w:val="26"/>
                <w14:ligatures w14:val="none"/>
              </w:rPr>
              <w:t>xuất</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3)</w:t>
            </w:r>
          </w:p>
        </w:tc>
        <w:tc>
          <w:tcPr>
            <w:tcW w:w="439" w:type="pct"/>
            <w:tcBorders>
              <w:top w:val="single" w:sz="8" w:space="0" w:color="auto"/>
              <w:left w:val="nil"/>
              <w:bottom w:val="single" w:sz="8" w:space="0" w:color="auto"/>
              <w:right w:val="single" w:sz="8" w:space="0" w:color="auto"/>
            </w:tcBorders>
            <w:shd w:val="clear" w:color="auto" w:fill="FFFFFF"/>
            <w:vAlign w:val="center"/>
            <w:hideMark/>
          </w:tcPr>
          <w:p w14:paraId="29FE9D2F"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Mã </w:t>
            </w:r>
            <w:proofErr w:type="gramStart"/>
            <w:r w:rsidRPr="00AA14FC">
              <w:rPr>
                <w:rFonts w:ascii="Times New Roman" w:eastAsia="Times New Roman" w:hAnsi="Times New Roman" w:cs="Times New Roman"/>
                <w:b/>
                <w:bCs/>
                <w:color w:val="000000"/>
                <w:kern w:val="0"/>
                <w:sz w:val="26"/>
                <w:szCs w:val="26"/>
                <w14:ligatures w14:val="none"/>
              </w:rPr>
              <w:t>HS</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4)</w:t>
            </w:r>
          </w:p>
        </w:tc>
        <w:tc>
          <w:tcPr>
            <w:tcW w:w="380" w:type="pct"/>
            <w:tcBorders>
              <w:top w:val="single" w:sz="8" w:space="0" w:color="auto"/>
              <w:left w:val="nil"/>
              <w:bottom w:val="single" w:sz="8" w:space="0" w:color="auto"/>
              <w:right w:val="single" w:sz="8" w:space="0" w:color="auto"/>
            </w:tcBorders>
            <w:shd w:val="clear" w:color="auto" w:fill="FFFFFF"/>
            <w:vAlign w:val="center"/>
            <w:hideMark/>
          </w:tcPr>
          <w:p w14:paraId="27E0DA0F"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Năm sản </w:t>
            </w:r>
            <w:proofErr w:type="gramStart"/>
            <w:r w:rsidRPr="00AA14FC">
              <w:rPr>
                <w:rFonts w:ascii="Times New Roman" w:eastAsia="Times New Roman" w:hAnsi="Times New Roman" w:cs="Times New Roman"/>
                <w:b/>
                <w:bCs/>
                <w:color w:val="000000"/>
                <w:kern w:val="0"/>
                <w:sz w:val="26"/>
                <w:szCs w:val="26"/>
                <w14:ligatures w14:val="none"/>
              </w:rPr>
              <w:t>xuất</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5)</w:t>
            </w:r>
          </w:p>
        </w:tc>
        <w:tc>
          <w:tcPr>
            <w:tcW w:w="332" w:type="pct"/>
            <w:tcBorders>
              <w:top w:val="single" w:sz="8" w:space="0" w:color="auto"/>
              <w:left w:val="nil"/>
              <w:bottom w:val="single" w:sz="8" w:space="0" w:color="auto"/>
              <w:right w:val="single" w:sz="8" w:space="0" w:color="auto"/>
            </w:tcBorders>
            <w:shd w:val="clear" w:color="auto" w:fill="FFFFFF"/>
            <w:vAlign w:val="center"/>
            <w:hideMark/>
          </w:tcPr>
          <w:p w14:paraId="781A3DF3"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Xuất </w:t>
            </w:r>
            <w:proofErr w:type="gramStart"/>
            <w:r w:rsidRPr="00AA14FC">
              <w:rPr>
                <w:rFonts w:ascii="Times New Roman" w:eastAsia="Times New Roman" w:hAnsi="Times New Roman" w:cs="Times New Roman"/>
                <w:b/>
                <w:bCs/>
                <w:color w:val="000000"/>
                <w:kern w:val="0"/>
                <w:sz w:val="26"/>
                <w:szCs w:val="26"/>
                <w14:ligatures w14:val="none"/>
              </w:rPr>
              <w:t>xứ</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6)</w:t>
            </w:r>
          </w:p>
        </w:tc>
        <w:tc>
          <w:tcPr>
            <w:tcW w:w="659" w:type="pct"/>
            <w:tcBorders>
              <w:top w:val="single" w:sz="8" w:space="0" w:color="auto"/>
              <w:left w:val="nil"/>
              <w:bottom w:val="single" w:sz="8" w:space="0" w:color="auto"/>
              <w:right w:val="single" w:sz="8" w:space="0" w:color="auto"/>
            </w:tcBorders>
            <w:shd w:val="clear" w:color="auto" w:fill="FFFFFF"/>
            <w:vAlign w:val="center"/>
            <w:hideMark/>
          </w:tcPr>
          <w:p w14:paraId="21C77E94"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Số lượng/khối </w:t>
            </w:r>
            <w:proofErr w:type="gramStart"/>
            <w:r w:rsidRPr="00AA14FC">
              <w:rPr>
                <w:rFonts w:ascii="Times New Roman" w:eastAsia="Times New Roman" w:hAnsi="Times New Roman" w:cs="Times New Roman"/>
                <w:b/>
                <w:bCs/>
                <w:color w:val="000000"/>
                <w:kern w:val="0"/>
                <w:sz w:val="26"/>
                <w:szCs w:val="26"/>
                <w14:ligatures w14:val="none"/>
              </w:rPr>
              <w:t>lượng</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7)</w:t>
            </w:r>
          </w:p>
        </w:tc>
        <w:tc>
          <w:tcPr>
            <w:tcW w:w="405" w:type="pct"/>
            <w:tcBorders>
              <w:top w:val="single" w:sz="8" w:space="0" w:color="auto"/>
              <w:left w:val="nil"/>
              <w:bottom w:val="single" w:sz="8" w:space="0" w:color="auto"/>
              <w:right w:val="single" w:sz="8" w:space="0" w:color="auto"/>
            </w:tcBorders>
            <w:shd w:val="clear" w:color="auto" w:fill="FFFFFF"/>
            <w:vAlign w:val="center"/>
            <w:hideMark/>
          </w:tcPr>
          <w:p w14:paraId="7D4FAB6F"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Đơn </w:t>
            </w:r>
            <w:proofErr w:type="gramStart"/>
            <w:r w:rsidRPr="00AA14FC">
              <w:rPr>
                <w:rFonts w:ascii="Times New Roman" w:eastAsia="Times New Roman" w:hAnsi="Times New Roman" w:cs="Times New Roman"/>
                <w:b/>
                <w:bCs/>
                <w:color w:val="000000"/>
                <w:kern w:val="0"/>
                <w:sz w:val="26"/>
                <w:szCs w:val="26"/>
                <w14:ligatures w14:val="none"/>
              </w:rPr>
              <w:t>giá</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8)</w:t>
            </w:r>
          </w:p>
          <w:p w14:paraId="7470BFF3"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c>
          <w:tcPr>
            <w:tcW w:w="440" w:type="pct"/>
            <w:tcBorders>
              <w:top w:val="single" w:sz="8" w:space="0" w:color="auto"/>
              <w:left w:val="nil"/>
              <w:bottom w:val="single" w:sz="8" w:space="0" w:color="auto"/>
              <w:right w:val="single" w:sz="8" w:space="0" w:color="auto"/>
            </w:tcBorders>
            <w:shd w:val="clear" w:color="auto" w:fill="FFFFFF"/>
            <w:vAlign w:val="center"/>
            <w:hideMark/>
          </w:tcPr>
          <w:p w14:paraId="2480CC95"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Chi phí cho các dịch vụ liên </w:t>
            </w:r>
            <w:proofErr w:type="gramStart"/>
            <w:r w:rsidRPr="00AA14FC">
              <w:rPr>
                <w:rFonts w:ascii="Times New Roman" w:eastAsia="Times New Roman" w:hAnsi="Times New Roman" w:cs="Times New Roman"/>
                <w:b/>
                <w:bCs/>
                <w:color w:val="000000"/>
                <w:kern w:val="0"/>
                <w:sz w:val="26"/>
                <w:szCs w:val="26"/>
                <w14:ligatures w14:val="none"/>
              </w:rPr>
              <w:t>quan</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9)</w:t>
            </w:r>
          </w:p>
          <w:p w14:paraId="7C353AFB"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lastRenderedPageBreak/>
              <w:t>(VND)</w:t>
            </w:r>
          </w:p>
        </w:tc>
        <w:tc>
          <w:tcPr>
            <w:tcW w:w="405" w:type="pct"/>
            <w:tcBorders>
              <w:top w:val="single" w:sz="8" w:space="0" w:color="auto"/>
              <w:left w:val="nil"/>
              <w:bottom w:val="single" w:sz="8" w:space="0" w:color="auto"/>
              <w:right w:val="single" w:sz="8" w:space="0" w:color="auto"/>
            </w:tcBorders>
            <w:shd w:val="clear" w:color="auto" w:fill="FFFFFF"/>
            <w:vAlign w:val="center"/>
            <w:hideMark/>
          </w:tcPr>
          <w:p w14:paraId="21249AA2"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lastRenderedPageBreak/>
              <w:t xml:space="preserve">Thuế, phí, lệ phí (nếu </w:t>
            </w:r>
            <w:proofErr w:type="gramStart"/>
            <w:r w:rsidRPr="00AA14FC">
              <w:rPr>
                <w:rFonts w:ascii="Times New Roman" w:eastAsia="Times New Roman" w:hAnsi="Times New Roman" w:cs="Times New Roman"/>
                <w:b/>
                <w:bCs/>
                <w:color w:val="000000"/>
                <w:kern w:val="0"/>
                <w:sz w:val="26"/>
                <w:szCs w:val="26"/>
                <w14:ligatures w14:val="none"/>
              </w:rPr>
              <w:t>có)</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10)</w:t>
            </w:r>
          </w:p>
          <w:p w14:paraId="144CFE9D"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c>
          <w:tcPr>
            <w:tcW w:w="406" w:type="pct"/>
            <w:tcBorders>
              <w:top w:val="single" w:sz="8" w:space="0" w:color="auto"/>
              <w:left w:val="nil"/>
              <w:bottom w:val="single" w:sz="8" w:space="0" w:color="auto"/>
              <w:right w:val="single" w:sz="8" w:space="0" w:color="auto"/>
            </w:tcBorders>
            <w:shd w:val="clear" w:color="auto" w:fill="FFFFFF"/>
            <w:vAlign w:val="center"/>
            <w:hideMark/>
          </w:tcPr>
          <w:p w14:paraId="68D084A1"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 xml:space="preserve">Thành </w:t>
            </w:r>
            <w:proofErr w:type="gramStart"/>
            <w:r w:rsidRPr="00AA14FC">
              <w:rPr>
                <w:rFonts w:ascii="Times New Roman" w:eastAsia="Times New Roman" w:hAnsi="Times New Roman" w:cs="Times New Roman"/>
                <w:b/>
                <w:bCs/>
                <w:color w:val="000000"/>
                <w:kern w:val="0"/>
                <w:sz w:val="26"/>
                <w:szCs w:val="26"/>
                <w14:ligatures w14:val="none"/>
              </w:rPr>
              <w:t>tiền</w:t>
            </w:r>
            <w:r w:rsidRPr="00AA14FC">
              <w:rPr>
                <w:rFonts w:ascii="Times New Roman" w:eastAsia="Times New Roman" w:hAnsi="Times New Roman" w:cs="Times New Roman"/>
                <w:b/>
                <w:bCs/>
                <w:color w:val="000000"/>
                <w:kern w:val="0"/>
                <w:sz w:val="26"/>
                <w:szCs w:val="26"/>
                <w:vertAlign w:val="superscript"/>
                <w14:ligatures w14:val="none"/>
              </w:rPr>
              <w:t>(</w:t>
            </w:r>
            <w:proofErr w:type="gramEnd"/>
            <w:r w:rsidRPr="00AA14FC">
              <w:rPr>
                <w:rFonts w:ascii="Times New Roman" w:eastAsia="Times New Roman" w:hAnsi="Times New Roman" w:cs="Times New Roman"/>
                <w:b/>
                <w:bCs/>
                <w:color w:val="000000"/>
                <w:kern w:val="0"/>
                <w:sz w:val="26"/>
                <w:szCs w:val="26"/>
                <w:vertAlign w:val="superscript"/>
                <w14:ligatures w14:val="none"/>
              </w:rPr>
              <w:t>11)</w:t>
            </w:r>
          </w:p>
          <w:p w14:paraId="227D0C27"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r>
      <w:tr w:rsidR="00740B8F" w:rsidRPr="00AA14FC" w14:paraId="45D25B47" w14:textId="77777777" w:rsidTr="009E729A">
        <w:trPr>
          <w:tblCellSpacing w:w="0" w:type="dxa"/>
        </w:trPr>
        <w:tc>
          <w:tcPr>
            <w:tcW w:w="285" w:type="pct"/>
            <w:tcBorders>
              <w:top w:val="nil"/>
              <w:left w:val="single" w:sz="8" w:space="0" w:color="auto"/>
              <w:bottom w:val="single" w:sz="8" w:space="0" w:color="auto"/>
              <w:right w:val="single" w:sz="8" w:space="0" w:color="auto"/>
            </w:tcBorders>
            <w:shd w:val="clear" w:color="auto" w:fill="FFFFFF"/>
            <w:vAlign w:val="center"/>
            <w:hideMark/>
          </w:tcPr>
          <w:p w14:paraId="0C045150" w14:textId="77777777"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w:t>
            </w:r>
          </w:p>
        </w:tc>
        <w:tc>
          <w:tcPr>
            <w:tcW w:w="673" w:type="pct"/>
            <w:tcBorders>
              <w:top w:val="nil"/>
              <w:left w:val="nil"/>
              <w:bottom w:val="single" w:sz="8" w:space="0" w:color="auto"/>
              <w:right w:val="single" w:sz="8" w:space="0" w:color="auto"/>
            </w:tcBorders>
            <w:shd w:val="clear" w:color="auto" w:fill="FFFFFF"/>
            <w:vAlign w:val="center"/>
            <w:hideMark/>
          </w:tcPr>
          <w:p w14:paraId="1CB033F2" w14:textId="02D1F032"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Pipet đơn kênh (100-1000 μl)</w:t>
            </w:r>
          </w:p>
        </w:tc>
        <w:tc>
          <w:tcPr>
            <w:tcW w:w="575" w:type="pct"/>
            <w:tcBorders>
              <w:top w:val="nil"/>
              <w:left w:val="nil"/>
              <w:bottom w:val="single" w:sz="8" w:space="0" w:color="auto"/>
              <w:right w:val="single" w:sz="8" w:space="0" w:color="auto"/>
            </w:tcBorders>
            <w:shd w:val="clear" w:color="auto" w:fill="FFFFFF"/>
            <w:vAlign w:val="center"/>
            <w:hideMark/>
          </w:tcPr>
          <w:p w14:paraId="2EC58223" w14:textId="77777777" w:rsidR="00740B8F" w:rsidRPr="00AA14FC" w:rsidRDefault="00740B8F" w:rsidP="00740B8F">
            <w:pPr>
              <w:spacing w:after="0" w:line="240" w:lineRule="auto"/>
              <w:rPr>
                <w:rFonts w:ascii="Times New Roman" w:eastAsia="Times New Roman" w:hAnsi="Times New Roman" w:cs="Times New Roman"/>
                <w:color w:val="000000"/>
                <w:kern w:val="0"/>
                <w:sz w:val="26"/>
                <w:szCs w:val="26"/>
                <w14:ligatures w14:val="none"/>
              </w:rPr>
            </w:pPr>
          </w:p>
        </w:tc>
        <w:tc>
          <w:tcPr>
            <w:tcW w:w="439" w:type="pct"/>
            <w:tcBorders>
              <w:top w:val="nil"/>
              <w:left w:val="nil"/>
              <w:bottom w:val="single" w:sz="8" w:space="0" w:color="auto"/>
              <w:right w:val="single" w:sz="8" w:space="0" w:color="auto"/>
            </w:tcBorders>
            <w:shd w:val="clear" w:color="auto" w:fill="FFFFFF"/>
            <w:vAlign w:val="center"/>
            <w:hideMark/>
          </w:tcPr>
          <w:p w14:paraId="6A1E4D88"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380" w:type="pct"/>
            <w:tcBorders>
              <w:top w:val="nil"/>
              <w:left w:val="nil"/>
              <w:bottom w:val="single" w:sz="8" w:space="0" w:color="auto"/>
              <w:right w:val="single" w:sz="8" w:space="0" w:color="auto"/>
            </w:tcBorders>
            <w:shd w:val="clear" w:color="auto" w:fill="FFFFFF"/>
            <w:vAlign w:val="center"/>
            <w:hideMark/>
          </w:tcPr>
          <w:p w14:paraId="27914BED"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332" w:type="pct"/>
            <w:tcBorders>
              <w:top w:val="nil"/>
              <w:left w:val="nil"/>
              <w:bottom w:val="single" w:sz="8" w:space="0" w:color="auto"/>
              <w:right w:val="single" w:sz="8" w:space="0" w:color="auto"/>
            </w:tcBorders>
            <w:shd w:val="clear" w:color="auto" w:fill="FFFFFF"/>
            <w:vAlign w:val="center"/>
            <w:hideMark/>
          </w:tcPr>
          <w:p w14:paraId="0C1A7DB2"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659" w:type="pct"/>
            <w:tcBorders>
              <w:top w:val="nil"/>
              <w:left w:val="nil"/>
              <w:bottom w:val="single" w:sz="8" w:space="0" w:color="auto"/>
              <w:right w:val="single" w:sz="8" w:space="0" w:color="auto"/>
            </w:tcBorders>
            <w:shd w:val="clear" w:color="auto" w:fill="FFFFFF"/>
            <w:vAlign w:val="center"/>
            <w:hideMark/>
          </w:tcPr>
          <w:p w14:paraId="6F54CAC9" w14:textId="3BD36BE0"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r w:rsidRPr="00B05A27">
              <w:rPr>
                <w:rFonts w:ascii="Times New Roman" w:hAnsi="Times New Roman"/>
                <w:sz w:val="26"/>
                <w:szCs w:val="26"/>
              </w:rPr>
              <w:t>12</w:t>
            </w:r>
          </w:p>
        </w:tc>
        <w:tc>
          <w:tcPr>
            <w:tcW w:w="405" w:type="pct"/>
            <w:tcBorders>
              <w:top w:val="nil"/>
              <w:left w:val="nil"/>
              <w:bottom w:val="single" w:sz="8" w:space="0" w:color="auto"/>
              <w:right w:val="single" w:sz="8" w:space="0" w:color="auto"/>
            </w:tcBorders>
            <w:shd w:val="clear" w:color="auto" w:fill="FFFFFF"/>
            <w:vAlign w:val="center"/>
            <w:hideMark/>
          </w:tcPr>
          <w:p w14:paraId="22F478E8"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40" w:type="pct"/>
            <w:tcBorders>
              <w:top w:val="nil"/>
              <w:left w:val="nil"/>
              <w:bottom w:val="single" w:sz="8" w:space="0" w:color="auto"/>
              <w:right w:val="single" w:sz="8" w:space="0" w:color="auto"/>
            </w:tcBorders>
            <w:shd w:val="clear" w:color="auto" w:fill="FFFFFF"/>
            <w:vAlign w:val="center"/>
            <w:hideMark/>
          </w:tcPr>
          <w:p w14:paraId="17CF27BD"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05" w:type="pct"/>
            <w:tcBorders>
              <w:top w:val="nil"/>
              <w:left w:val="nil"/>
              <w:bottom w:val="single" w:sz="8" w:space="0" w:color="auto"/>
              <w:right w:val="single" w:sz="8" w:space="0" w:color="auto"/>
            </w:tcBorders>
            <w:shd w:val="clear" w:color="auto" w:fill="FFFFFF"/>
            <w:vAlign w:val="center"/>
            <w:hideMark/>
          </w:tcPr>
          <w:p w14:paraId="01342DC5"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06" w:type="pct"/>
            <w:tcBorders>
              <w:top w:val="nil"/>
              <w:left w:val="nil"/>
              <w:bottom w:val="single" w:sz="8" w:space="0" w:color="auto"/>
              <w:right w:val="single" w:sz="8" w:space="0" w:color="auto"/>
            </w:tcBorders>
            <w:shd w:val="clear" w:color="auto" w:fill="FFFFFF"/>
            <w:vAlign w:val="center"/>
            <w:hideMark/>
          </w:tcPr>
          <w:p w14:paraId="49CC8335"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r>
      <w:tr w:rsidR="00740B8F" w:rsidRPr="00AA14FC" w14:paraId="21852A73" w14:textId="77777777" w:rsidTr="009E729A">
        <w:trPr>
          <w:tblCellSpacing w:w="0" w:type="dxa"/>
        </w:trPr>
        <w:tc>
          <w:tcPr>
            <w:tcW w:w="285" w:type="pct"/>
            <w:tcBorders>
              <w:top w:val="nil"/>
              <w:left w:val="single" w:sz="8" w:space="0" w:color="auto"/>
              <w:bottom w:val="single" w:sz="8" w:space="0" w:color="auto"/>
              <w:right w:val="single" w:sz="8" w:space="0" w:color="auto"/>
            </w:tcBorders>
            <w:shd w:val="clear" w:color="auto" w:fill="FFFFFF"/>
            <w:vAlign w:val="center"/>
            <w:hideMark/>
          </w:tcPr>
          <w:p w14:paraId="32047BA0" w14:textId="77777777"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2</w:t>
            </w:r>
          </w:p>
        </w:tc>
        <w:tc>
          <w:tcPr>
            <w:tcW w:w="673" w:type="pct"/>
            <w:tcBorders>
              <w:top w:val="nil"/>
              <w:left w:val="nil"/>
              <w:bottom w:val="single" w:sz="8" w:space="0" w:color="auto"/>
              <w:right w:val="single" w:sz="8" w:space="0" w:color="auto"/>
            </w:tcBorders>
            <w:shd w:val="clear" w:color="auto" w:fill="FFFFFF"/>
            <w:vAlign w:val="center"/>
            <w:hideMark/>
          </w:tcPr>
          <w:p w14:paraId="710771E1" w14:textId="35A9E38C"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Pipet đơn kênh (10-100 μl)</w:t>
            </w:r>
          </w:p>
        </w:tc>
        <w:tc>
          <w:tcPr>
            <w:tcW w:w="575" w:type="pct"/>
            <w:tcBorders>
              <w:top w:val="nil"/>
              <w:left w:val="nil"/>
              <w:bottom w:val="single" w:sz="8" w:space="0" w:color="auto"/>
              <w:right w:val="single" w:sz="8" w:space="0" w:color="auto"/>
            </w:tcBorders>
            <w:shd w:val="clear" w:color="auto" w:fill="FFFFFF"/>
            <w:vAlign w:val="center"/>
            <w:hideMark/>
          </w:tcPr>
          <w:p w14:paraId="45A8ACE3" w14:textId="77777777" w:rsidR="00740B8F" w:rsidRPr="00AA14FC" w:rsidRDefault="00740B8F" w:rsidP="00740B8F">
            <w:pPr>
              <w:spacing w:after="0" w:line="240" w:lineRule="auto"/>
              <w:rPr>
                <w:rFonts w:ascii="Times New Roman" w:eastAsia="Times New Roman" w:hAnsi="Times New Roman" w:cs="Times New Roman"/>
                <w:color w:val="000000"/>
                <w:kern w:val="0"/>
                <w:sz w:val="26"/>
                <w:szCs w:val="26"/>
                <w14:ligatures w14:val="none"/>
              </w:rPr>
            </w:pPr>
          </w:p>
        </w:tc>
        <w:tc>
          <w:tcPr>
            <w:tcW w:w="439" w:type="pct"/>
            <w:tcBorders>
              <w:top w:val="nil"/>
              <w:left w:val="nil"/>
              <w:bottom w:val="single" w:sz="8" w:space="0" w:color="auto"/>
              <w:right w:val="single" w:sz="8" w:space="0" w:color="auto"/>
            </w:tcBorders>
            <w:shd w:val="clear" w:color="auto" w:fill="FFFFFF"/>
            <w:vAlign w:val="center"/>
            <w:hideMark/>
          </w:tcPr>
          <w:p w14:paraId="72FD6CE2"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380" w:type="pct"/>
            <w:tcBorders>
              <w:top w:val="nil"/>
              <w:left w:val="nil"/>
              <w:bottom w:val="single" w:sz="8" w:space="0" w:color="auto"/>
              <w:right w:val="single" w:sz="8" w:space="0" w:color="auto"/>
            </w:tcBorders>
            <w:shd w:val="clear" w:color="auto" w:fill="FFFFFF"/>
            <w:vAlign w:val="center"/>
            <w:hideMark/>
          </w:tcPr>
          <w:p w14:paraId="7F4713EE"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332" w:type="pct"/>
            <w:tcBorders>
              <w:top w:val="nil"/>
              <w:left w:val="nil"/>
              <w:bottom w:val="single" w:sz="8" w:space="0" w:color="auto"/>
              <w:right w:val="single" w:sz="8" w:space="0" w:color="auto"/>
            </w:tcBorders>
            <w:shd w:val="clear" w:color="auto" w:fill="FFFFFF"/>
            <w:vAlign w:val="center"/>
            <w:hideMark/>
          </w:tcPr>
          <w:p w14:paraId="64D49F26"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659" w:type="pct"/>
            <w:tcBorders>
              <w:top w:val="nil"/>
              <w:left w:val="nil"/>
              <w:bottom w:val="single" w:sz="8" w:space="0" w:color="auto"/>
              <w:right w:val="single" w:sz="8" w:space="0" w:color="auto"/>
            </w:tcBorders>
            <w:shd w:val="clear" w:color="auto" w:fill="FFFFFF"/>
            <w:vAlign w:val="center"/>
            <w:hideMark/>
          </w:tcPr>
          <w:p w14:paraId="4BEA613A" w14:textId="38DE3250"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r w:rsidRPr="00B05A27">
              <w:rPr>
                <w:rFonts w:ascii="Times New Roman" w:hAnsi="Times New Roman"/>
                <w:sz w:val="26"/>
                <w:szCs w:val="26"/>
              </w:rPr>
              <w:t>12</w:t>
            </w:r>
          </w:p>
        </w:tc>
        <w:tc>
          <w:tcPr>
            <w:tcW w:w="405" w:type="pct"/>
            <w:tcBorders>
              <w:top w:val="nil"/>
              <w:left w:val="nil"/>
              <w:bottom w:val="single" w:sz="8" w:space="0" w:color="auto"/>
              <w:right w:val="single" w:sz="8" w:space="0" w:color="auto"/>
            </w:tcBorders>
            <w:shd w:val="clear" w:color="auto" w:fill="FFFFFF"/>
            <w:vAlign w:val="center"/>
            <w:hideMark/>
          </w:tcPr>
          <w:p w14:paraId="79A0C18A"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40" w:type="pct"/>
            <w:tcBorders>
              <w:top w:val="nil"/>
              <w:left w:val="nil"/>
              <w:bottom w:val="single" w:sz="8" w:space="0" w:color="auto"/>
              <w:right w:val="single" w:sz="8" w:space="0" w:color="auto"/>
            </w:tcBorders>
            <w:shd w:val="clear" w:color="auto" w:fill="FFFFFF"/>
            <w:vAlign w:val="center"/>
            <w:hideMark/>
          </w:tcPr>
          <w:p w14:paraId="272DB250"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05" w:type="pct"/>
            <w:tcBorders>
              <w:top w:val="nil"/>
              <w:left w:val="nil"/>
              <w:bottom w:val="single" w:sz="8" w:space="0" w:color="auto"/>
              <w:right w:val="single" w:sz="8" w:space="0" w:color="auto"/>
            </w:tcBorders>
            <w:shd w:val="clear" w:color="auto" w:fill="FFFFFF"/>
            <w:vAlign w:val="center"/>
            <w:hideMark/>
          </w:tcPr>
          <w:p w14:paraId="1F1E5F30"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06" w:type="pct"/>
            <w:tcBorders>
              <w:top w:val="nil"/>
              <w:left w:val="nil"/>
              <w:bottom w:val="single" w:sz="8" w:space="0" w:color="auto"/>
              <w:right w:val="single" w:sz="8" w:space="0" w:color="auto"/>
            </w:tcBorders>
            <w:shd w:val="clear" w:color="auto" w:fill="FFFFFF"/>
            <w:vAlign w:val="center"/>
            <w:hideMark/>
          </w:tcPr>
          <w:p w14:paraId="6B3669C9"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r>
      <w:tr w:rsidR="00740B8F" w:rsidRPr="00AA14FC" w14:paraId="5B10B1A8" w14:textId="77777777" w:rsidTr="009E729A">
        <w:trPr>
          <w:tblCellSpacing w:w="0" w:type="dxa"/>
        </w:trPr>
        <w:tc>
          <w:tcPr>
            <w:tcW w:w="285" w:type="pct"/>
            <w:tcBorders>
              <w:top w:val="nil"/>
              <w:left w:val="single" w:sz="8" w:space="0" w:color="auto"/>
              <w:bottom w:val="single" w:sz="8" w:space="0" w:color="auto"/>
              <w:right w:val="single" w:sz="8" w:space="0" w:color="auto"/>
            </w:tcBorders>
            <w:shd w:val="clear" w:color="auto" w:fill="FFFFFF"/>
            <w:vAlign w:val="center"/>
            <w:hideMark/>
          </w:tcPr>
          <w:p w14:paraId="0CBA3CF2" w14:textId="77777777" w:rsidR="00740B8F" w:rsidRPr="00AA14FC" w:rsidRDefault="00740B8F" w:rsidP="00740B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n</w:t>
            </w:r>
          </w:p>
        </w:tc>
        <w:tc>
          <w:tcPr>
            <w:tcW w:w="673" w:type="pct"/>
            <w:tcBorders>
              <w:top w:val="nil"/>
              <w:left w:val="nil"/>
              <w:bottom w:val="single" w:sz="8" w:space="0" w:color="auto"/>
              <w:right w:val="single" w:sz="8" w:space="0" w:color="auto"/>
            </w:tcBorders>
            <w:shd w:val="clear" w:color="auto" w:fill="FFFFFF"/>
            <w:vAlign w:val="center"/>
            <w:hideMark/>
          </w:tcPr>
          <w:p w14:paraId="5FC0C81C" w14:textId="65F29A12" w:rsidR="00740B8F" w:rsidRPr="00AA14FC" w:rsidRDefault="00740B8F" w:rsidP="00740B8F">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Pipet đơn kênh (20-200 μl)</w:t>
            </w:r>
          </w:p>
        </w:tc>
        <w:tc>
          <w:tcPr>
            <w:tcW w:w="575" w:type="pct"/>
            <w:tcBorders>
              <w:top w:val="nil"/>
              <w:left w:val="nil"/>
              <w:bottom w:val="single" w:sz="8" w:space="0" w:color="auto"/>
              <w:right w:val="single" w:sz="8" w:space="0" w:color="auto"/>
            </w:tcBorders>
            <w:shd w:val="clear" w:color="auto" w:fill="FFFFFF"/>
            <w:vAlign w:val="center"/>
            <w:hideMark/>
          </w:tcPr>
          <w:p w14:paraId="01C9BCDB" w14:textId="77777777" w:rsidR="00740B8F" w:rsidRPr="00AA14FC" w:rsidRDefault="00740B8F" w:rsidP="00740B8F">
            <w:pPr>
              <w:spacing w:after="0" w:line="240" w:lineRule="auto"/>
              <w:rPr>
                <w:rFonts w:ascii="Times New Roman" w:eastAsia="Times New Roman" w:hAnsi="Times New Roman" w:cs="Times New Roman"/>
                <w:color w:val="000000"/>
                <w:kern w:val="0"/>
                <w:sz w:val="26"/>
                <w:szCs w:val="26"/>
                <w14:ligatures w14:val="none"/>
              </w:rPr>
            </w:pPr>
          </w:p>
        </w:tc>
        <w:tc>
          <w:tcPr>
            <w:tcW w:w="439" w:type="pct"/>
            <w:tcBorders>
              <w:top w:val="nil"/>
              <w:left w:val="nil"/>
              <w:bottom w:val="single" w:sz="8" w:space="0" w:color="auto"/>
              <w:right w:val="single" w:sz="8" w:space="0" w:color="auto"/>
            </w:tcBorders>
            <w:shd w:val="clear" w:color="auto" w:fill="FFFFFF"/>
            <w:vAlign w:val="center"/>
            <w:hideMark/>
          </w:tcPr>
          <w:p w14:paraId="335ED981"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380" w:type="pct"/>
            <w:tcBorders>
              <w:top w:val="nil"/>
              <w:left w:val="nil"/>
              <w:bottom w:val="single" w:sz="8" w:space="0" w:color="auto"/>
              <w:right w:val="single" w:sz="8" w:space="0" w:color="auto"/>
            </w:tcBorders>
            <w:shd w:val="clear" w:color="auto" w:fill="FFFFFF"/>
            <w:vAlign w:val="center"/>
            <w:hideMark/>
          </w:tcPr>
          <w:p w14:paraId="58CAE954"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332" w:type="pct"/>
            <w:tcBorders>
              <w:top w:val="nil"/>
              <w:left w:val="nil"/>
              <w:bottom w:val="single" w:sz="8" w:space="0" w:color="auto"/>
              <w:right w:val="single" w:sz="8" w:space="0" w:color="auto"/>
            </w:tcBorders>
            <w:shd w:val="clear" w:color="auto" w:fill="FFFFFF"/>
            <w:vAlign w:val="center"/>
            <w:hideMark/>
          </w:tcPr>
          <w:p w14:paraId="7B662696"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659" w:type="pct"/>
            <w:tcBorders>
              <w:top w:val="nil"/>
              <w:left w:val="nil"/>
              <w:bottom w:val="single" w:sz="8" w:space="0" w:color="auto"/>
              <w:right w:val="single" w:sz="8" w:space="0" w:color="auto"/>
            </w:tcBorders>
            <w:shd w:val="clear" w:color="auto" w:fill="FFFFFF"/>
            <w:vAlign w:val="center"/>
            <w:hideMark/>
          </w:tcPr>
          <w:p w14:paraId="18E337FD" w14:textId="3F3CFAE8"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r w:rsidRPr="00B05A27">
              <w:rPr>
                <w:rFonts w:ascii="Times New Roman" w:hAnsi="Times New Roman"/>
                <w:sz w:val="26"/>
                <w:szCs w:val="26"/>
              </w:rPr>
              <w:t>12</w:t>
            </w:r>
          </w:p>
        </w:tc>
        <w:tc>
          <w:tcPr>
            <w:tcW w:w="405" w:type="pct"/>
            <w:tcBorders>
              <w:top w:val="nil"/>
              <w:left w:val="nil"/>
              <w:bottom w:val="single" w:sz="8" w:space="0" w:color="auto"/>
              <w:right w:val="single" w:sz="8" w:space="0" w:color="auto"/>
            </w:tcBorders>
            <w:shd w:val="clear" w:color="auto" w:fill="FFFFFF"/>
            <w:vAlign w:val="center"/>
            <w:hideMark/>
          </w:tcPr>
          <w:p w14:paraId="5FE7A32D"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40" w:type="pct"/>
            <w:tcBorders>
              <w:top w:val="nil"/>
              <w:left w:val="nil"/>
              <w:bottom w:val="single" w:sz="8" w:space="0" w:color="auto"/>
              <w:right w:val="single" w:sz="8" w:space="0" w:color="auto"/>
            </w:tcBorders>
            <w:shd w:val="clear" w:color="auto" w:fill="FFFFFF"/>
            <w:vAlign w:val="center"/>
            <w:hideMark/>
          </w:tcPr>
          <w:p w14:paraId="546BCD03"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05" w:type="pct"/>
            <w:tcBorders>
              <w:top w:val="nil"/>
              <w:left w:val="nil"/>
              <w:bottom w:val="single" w:sz="8" w:space="0" w:color="auto"/>
              <w:right w:val="single" w:sz="8" w:space="0" w:color="auto"/>
            </w:tcBorders>
            <w:shd w:val="clear" w:color="auto" w:fill="FFFFFF"/>
            <w:vAlign w:val="center"/>
            <w:hideMark/>
          </w:tcPr>
          <w:p w14:paraId="46A4D9DC"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c>
          <w:tcPr>
            <w:tcW w:w="406" w:type="pct"/>
            <w:tcBorders>
              <w:top w:val="nil"/>
              <w:left w:val="nil"/>
              <w:bottom w:val="single" w:sz="8" w:space="0" w:color="auto"/>
              <w:right w:val="single" w:sz="8" w:space="0" w:color="auto"/>
            </w:tcBorders>
            <w:shd w:val="clear" w:color="auto" w:fill="FFFFFF"/>
            <w:vAlign w:val="center"/>
            <w:hideMark/>
          </w:tcPr>
          <w:p w14:paraId="3D46AABC" w14:textId="77777777" w:rsidR="00740B8F" w:rsidRPr="00AA14FC" w:rsidRDefault="00740B8F" w:rsidP="00740B8F">
            <w:pPr>
              <w:spacing w:after="0" w:line="240" w:lineRule="auto"/>
              <w:rPr>
                <w:rFonts w:ascii="Times New Roman" w:eastAsia="Times New Roman" w:hAnsi="Times New Roman" w:cs="Times New Roman"/>
                <w:kern w:val="0"/>
                <w:sz w:val="26"/>
                <w:szCs w:val="26"/>
                <w14:ligatures w14:val="none"/>
              </w:rPr>
            </w:pPr>
          </w:p>
        </w:tc>
      </w:tr>
    </w:tbl>
    <w:p w14:paraId="2A7C5F3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(Gửi kèm theo các tài liệu chứng minh về tính năng, thông số kỹ thuật và các tài liệu liên quan của thiết bị y tế)</w:t>
      </w:r>
    </w:p>
    <w:p w14:paraId="005C7029"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2. Báo giá này có hiệu lực trong vòng: .... ngày, kể từ ngày ... tháng ... năm ... </w:t>
      </w:r>
      <w:r w:rsidRPr="00AA14FC">
        <w:rPr>
          <w:rFonts w:ascii="Times New Roman" w:eastAsia="Times New Roman" w:hAnsi="Times New Roman" w:cs="Times New Roman"/>
          <w:i/>
          <w:iCs/>
          <w:color w:val="000000"/>
          <w:kern w:val="0"/>
          <w:sz w:val="26"/>
          <w:szCs w:val="26"/>
          <w14:ligatures w14:val="none"/>
        </w:rPr>
        <w:t>[ghi cụ thể số ngày nhưng không nhỏ hơn 90 ngày]</w:t>
      </w:r>
      <w:r w:rsidRPr="00AA14FC">
        <w:rPr>
          <w:rFonts w:ascii="Times New Roman" w:eastAsia="Times New Roman" w:hAnsi="Times New Roman" w:cs="Times New Roman"/>
          <w:color w:val="000000"/>
          <w:kern w:val="0"/>
          <w:sz w:val="26"/>
          <w:szCs w:val="26"/>
          <w14:ligatures w14:val="none"/>
        </w:rPr>
        <w:t>, kể từ ngày ... tháng... năm ... </w:t>
      </w:r>
      <w:r w:rsidRPr="00AA14FC">
        <w:rPr>
          <w:rFonts w:ascii="Times New Roman" w:eastAsia="Times New Roman" w:hAnsi="Times New Roman" w:cs="Times New Roman"/>
          <w:i/>
          <w:iCs/>
          <w:color w:val="000000"/>
          <w:kern w:val="0"/>
          <w:sz w:val="26"/>
          <w:szCs w:val="26"/>
          <w14:ligatures w14:val="none"/>
        </w:rPr>
        <w:t xml:space="preserve">[ghi ngày </w:t>
      </w:r>
      <w:proofErr w:type="gramStart"/>
      <w:r w:rsidRPr="00AA14FC">
        <w:rPr>
          <w:rFonts w:ascii="Times New Roman" w:eastAsia="Times New Roman" w:hAnsi="Times New Roman" w:cs="Times New Roman"/>
          <w:i/>
          <w:iCs/>
          <w:color w:val="000000"/>
          <w:kern w:val="0"/>
          <w:sz w:val="26"/>
          <w:szCs w:val="26"/>
          <w14:ligatures w14:val="none"/>
        </w:rPr>
        <w:t>....tháng</w:t>
      </w:r>
      <w:proofErr w:type="gramEnd"/>
      <w:r w:rsidRPr="00AA14FC">
        <w:rPr>
          <w:rFonts w:ascii="Times New Roman" w:eastAsia="Times New Roman" w:hAnsi="Times New Roman" w:cs="Times New Roman"/>
          <w:i/>
          <w:iCs/>
          <w:color w:val="000000"/>
          <w:kern w:val="0"/>
          <w:sz w:val="26"/>
          <w:szCs w:val="26"/>
          <w14:ligatures w14:val="none"/>
        </w:rPr>
        <w:t>...năm... kết thúc nhận báo giá phù hợp với thông tin tại khoản 4 Mục I - Yêu cầu báo giá].</w:t>
      </w:r>
    </w:p>
    <w:p w14:paraId="75477F73"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3. Chúng tôi cam kết:</w:t>
      </w:r>
    </w:p>
    <w:p w14:paraId="52F16593"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1D297F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Giá trị của các thiết bị y tế nêu trong báo giá là phù hợp, không vi phạm quy định của pháp luật về cạnh tranh, bán phá giá.</w:t>
      </w:r>
    </w:p>
    <w:p w14:paraId="571B9C5E"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A14FC" w:rsidRPr="00AA14FC" w14:paraId="1494955D" w14:textId="77777777" w:rsidTr="00AA14FC">
        <w:trPr>
          <w:tblCellSpacing w:w="0" w:type="dxa"/>
        </w:trPr>
        <w:tc>
          <w:tcPr>
            <w:tcW w:w="2500" w:type="pct"/>
            <w:shd w:val="clear" w:color="auto" w:fill="FFFFFF"/>
            <w:tcMar>
              <w:top w:w="0" w:type="dxa"/>
              <w:left w:w="108" w:type="dxa"/>
              <w:bottom w:w="0" w:type="dxa"/>
              <w:right w:w="108" w:type="dxa"/>
            </w:tcMar>
            <w:hideMark/>
          </w:tcPr>
          <w:p w14:paraId="594A953E" w14:textId="77777777" w:rsidR="00AA14FC" w:rsidRPr="00AA14FC" w:rsidRDefault="00AA14FC" w:rsidP="00AA14FC">
            <w:pPr>
              <w:spacing w:after="0" w:line="240" w:lineRule="auto"/>
              <w:rPr>
                <w:rFonts w:ascii="Times New Roman" w:eastAsia="Times New Roman" w:hAnsi="Times New Roman" w:cs="Times New Roman"/>
                <w:color w:val="000000"/>
                <w:kern w:val="0"/>
                <w:sz w:val="26"/>
                <w:szCs w:val="26"/>
                <w14:ligatures w14:val="none"/>
              </w:rPr>
            </w:pPr>
          </w:p>
        </w:tc>
        <w:tc>
          <w:tcPr>
            <w:tcW w:w="2500" w:type="pct"/>
            <w:shd w:val="clear" w:color="auto" w:fill="FFFFFF"/>
            <w:tcMar>
              <w:top w:w="0" w:type="dxa"/>
              <w:left w:w="108" w:type="dxa"/>
              <w:bottom w:w="0" w:type="dxa"/>
              <w:right w:w="108" w:type="dxa"/>
            </w:tcMar>
            <w:hideMark/>
          </w:tcPr>
          <w:p w14:paraId="1D4C5639" w14:textId="77777777" w:rsidR="00AA14FC" w:rsidRPr="00AA14FC" w:rsidRDefault="00AA14FC" w:rsidP="00AA14FC">
            <w:pPr>
              <w:spacing w:before="120" w:after="24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ngày.... tháng</w:t>
            </w:r>
            <w:proofErr w:type="gramStart"/>
            <w:r w:rsidRPr="00AA14FC">
              <w:rPr>
                <w:rFonts w:ascii="Times New Roman" w:eastAsia="Times New Roman" w:hAnsi="Times New Roman" w:cs="Times New Roman"/>
                <w:color w:val="000000"/>
                <w:kern w:val="0"/>
                <w:sz w:val="26"/>
                <w:szCs w:val="26"/>
                <w14:ligatures w14:val="none"/>
              </w:rPr>
              <w:t>....năm</w:t>
            </w:r>
            <w:proofErr w:type="gramEnd"/>
            <w:r w:rsidRPr="00AA14FC">
              <w:rPr>
                <w:rFonts w:ascii="Times New Roman" w:eastAsia="Times New Roman" w:hAnsi="Times New Roman" w:cs="Times New Roman"/>
                <w:color w:val="000000"/>
                <w:kern w:val="0"/>
                <w:sz w:val="26"/>
                <w:szCs w:val="26"/>
                <w14:ligatures w14:val="none"/>
              </w:rPr>
              <w:t>....</w:t>
            </w:r>
            <w:r w:rsidRPr="00AA14FC">
              <w:rPr>
                <w:rFonts w:ascii="Times New Roman" w:eastAsia="Times New Roman" w:hAnsi="Times New Roman" w:cs="Times New Roman"/>
                <w:color w:val="000000"/>
                <w:kern w:val="0"/>
                <w:sz w:val="26"/>
                <w:szCs w:val="26"/>
                <w14:ligatures w14:val="none"/>
              </w:rPr>
              <w:br/>
            </w:r>
            <w:r w:rsidRPr="00AA14FC">
              <w:rPr>
                <w:rFonts w:ascii="Times New Roman" w:eastAsia="Times New Roman" w:hAnsi="Times New Roman" w:cs="Times New Roman"/>
                <w:b/>
                <w:bCs/>
                <w:color w:val="000000"/>
                <w:kern w:val="0"/>
                <w:sz w:val="26"/>
                <w:szCs w:val="26"/>
                <w14:ligatures w14:val="none"/>
              </w:rPr>
              <w:t>Đại diện hợp pháp của hãng sản xuất, nhà cung cấp</w:t>
            </w:r>
            <w:r w:rsidRPr="00AA14FC">
              <w:rPr>
                <w:rFonts w:ascii="Times New Roman" w:eastAsia="Times New Roman" w:hAnsi="Times New Roman" w:cs="Times New Roman"/>
                <w:b/>
                <w:bCs/>
                <w:color w:val="000000"/>
                <w:kern w:val="0"/>
                <w:sz w:val="26"/>
                <w:szCs w:val="26"/>
                <w:vertAlign w:val="superscript"/>
                <w14:ligatures w14:val="none"/>
              </w:rPr>
              <w:t>(12)</w:t>
            </w:r>
            <w:r w:rsidRPr="00AA14FC">
              <w:rPr>
                <w:rFonts w:ascii="Times New Roman" w:eastAsia="Times New Roman" w:hAnsi="Times New Roman" w:cs="Times New Roman"/>
                <w:b/>
                <w:bCs/>
                <w:color w:val="000000"/>
                <w:kern w:val="0"/>
                <w:sz w:val="26"/>
                <w:szCs w:val="26"/>
                <w14:ligatures w14:val="none"/>
              </w:rPr>
              <w:br/>
            </w:r>
            <w:r w:rsidRPr="00AA14FC">
              <w:rPr>
                <w:rFonts w:ascii="Times New Roman" w:eastAsia="Times New Roman" w:hAnsi="Times New Roman" w:cs="Times New Roman"/>
                <w:i/>
                <w:iCs/>
                <w:color w:val="000000"/>
                <w:kern w:val="0"/>
                <w:sz w:val="26"/>
                <w:szCs w:val="26"/>
                <w14:ligatures w14:val="none"/>
              </w:rPr>
              <w:t>(Ký tên, đóng dấu (nếu có))</w:t>
            </w:r>
          </w:p>
        </w:tc>
      </w:tr>
    </w:tbl>
    <w:p w14:paraId="2332BD4B"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i/>
          <w:iCs/>
          <w:color w:val="000000"/>
          <w:kern w:val="0"/>
          <w:sz w:val="26"/>
          <w:szCs w:val="26"/>
          <w14:ligatures w14:val="none"/>
        </w:rPr>
        <w:t>Ghi chú:</w:t>
      </w:r>
    </w:p>
    <w:p w14:paraId="6C94BC09"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20FEA4A6"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lastRenderedPageBreak/>
        <w:t>(2) Hãng sản xuất, nhà cung cấp ghi chủng loại thiết bị y tế theo đúng yêu cầu ghi tại cột “Danh mục thiết bị y tế” trong Yêu cầu báo giá.</w:t>
      </w:r>
    </w:p>
    <w:p w14:paraId="63FF460D"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(3) Hãng sản xuất, nhà cung cấp ghi cụ thể tên gọi, ký hiệu, mã hiệu, model, hãng sản xuất của thiết bị y tế tương ứng với chủng loại thiết bị y tế ghi tại cột “Danh mục thiết bị y tế”.</w:t>
      </w:r>
    </w:p>
    <w:p w14:paraId="532F4114"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(4) Hãng sản xuất, nhà cung cấp ghi cụ thể mã HS của từng thiết bị y tế.</w:t>
      </w:r>
    </w:p>
    <w:p w14:paraId="56E08CBB"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(5), (6) Hãng sản xuất, nhà cung cấp ghi cụ thể năm sản xuất, xuất xứ của thiết bị y tế.</w:t>
      </w:r>
    </w:p>
    <w:p w14:paraId="7F83D46C"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(7) Hãng sản xuất, nhà cung cấp ghi cụ thể số lượng, khối lượng theo đúng số lượng, khối lượng nêu trong Yêu cầu báo giá.</w:t>
      </w:r>
    </w:p>
    <w:p w14:paraId="7F79220D"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(8) Hãng sản xuất, nhà cung cấp ghi cụ thể giá trị của đơn giá tương ứng với từng thiết bị y tế.</w:t>
      </w:r>
    </w:p>
    <w:p w14:paraId="651C3F7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7BA892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A2B5783"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0BC8E9A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35B758F8"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55DD04A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900E527" w14:textId="77777777" w:rsidR="00300E19" w:rsidRPr="00AA14FC" w:rsidRDefault="00300E19">
      <w:pPr>
        <w:rPr>
          <w:rFonts w:ascii="Times New Roman" w:hAnsi="Times New Roman" w:cs="Times New Roman"/>
          <w:sz w:val="26"/>
          <w:szCs w:val="26"/>
        </w:rPr>
      </w:pPr>
    </w:p>
    <w:sectPr w:rsidR="00300E19" w:rsidRPr="00AA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EF"/>
    <w:rsid w:val="000C1FD7"/>
    <w:rsid w:val="00146ABD"/>
    <w:rsid w:val="002F0215"/>
    <w:rsid w:val="00300E19"/>
    <w:rsid w:val="006347EF"/>
    <w:rsid w:val="00740B8F"/>
    <w:rsid w:val="007C2123"/>
    <w:rsid w:val="00923DDA"/>
    <w:rsid w:val="00936CF8"/>
    <w:rsid w:val="009E729A"/>
    <w:rsid w:val="00AA14FC"/>
    <w:rsid w:val="00BA1EC9"/>
    <w:rsid w:val="00C75A48"/>
    <w:rsid w:val="00DC490A"/>
    <w:rsid w:val="00F9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4A64"/>
  <w15:chartTrackingRefBased/>
  <w15:docId w15:val="{C3BC64DF-4A7B-49EE-BDC6-DC14FD31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4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linh nguyen</cp:lastModifiedBy>
  <cp:revision>10</cp:revision>
  <dcterms:created xsi:type="dcterms:W3CDTF">2023-07-27T03:39:00Z</dcterms:created>
  <dcterms:modified xsi:type="dcterms:W3CDTF">2023-08-22T02:52:00Z</dcterms:modified>
</cp:coreProperties>
</file>